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106E3" w14:textId="540BFBA1" w:rsidR="00666727" w:rsidRPr="000B7014" w:rsidRDefault="006C25B5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Vilniaus darželis-mokykla „Dainorėliai“</w:t>
      </w:r>
    </w:p>
    <w:p w14:paraId="0F221E24" w14:textId="690B0D9F" w:rsidR="00666727" w:rsidRPr="000B7014" w:rsidRDefault="00274B0D" w:rsidP="00666727">
      <w:pPr>
        <w:tabs>
          <w:tab w:val="left" w:pos="14656"/>
        </w:tabs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Ankštoji g.Nr.11 ir A.Goštauto 4</w:t>
      </w:r>
    </w:p>
    <w:p w14:paraId="2AEAFF3B" w14:textId="2FF1AF76" w:rsidR="00666727" w:rsidRPr="000B7014" w:rsidRDefault="00666727" w:rsidP="00666727">
      <w:pPr>
        <w:tabs>
          <w:tab w:val="left" w:pos="14656"/>
        </w:tabs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144E3E19" w14:textId="5DBEE2B4" w:rsidR="00666727" w:rsidRPr="000B7014" w:rsidRDefault="006C25B5" w:rsidP="00666727">
      <w:pPr>
        <w:tabs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2217E0" w:rsidRPr="000B7014">
        <w:rPr>
          <w:rFonts w:ascii="Times New Roman" w:hAnsi="Times New Roman"/>
          <w:b/>
          <w:sz w:val="24"/>
          <w:szCs w:val="24"/>
          <w:lang w:val="lt-LT" w:eastAsia="lt-LT"/>
        </w:rPr>
        <w:t>Direktorės Liucijos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 xml:space="preserve"> Milašauskienė</w:t>
      </w:r>
      <w:r w:rsidR="002217E0" w:rsidRPr="000B7014">
        <w:rPr>
          <w:rFonts w:ascii="Times New Roman" w:hAnsi="Times New Roman"/>
          <w:b/>
          <w:sz w:val="24"/>
          <w:szCs w:val="24"/>
          <w:lang w:val="lt-LT" w:eastAsia="lt-LT"/>
        </w:rPr>
        <w:t>s</w:t>
      </w:r>
    </w:p>
    <w:p w14:paraId="18B0F962" w14:textId="37ED0904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585BF633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0" w:name="_GoBack"/>
      <w:bookmarkEnd w:id="0"/>
    </w:p>
    <w:p w14:paraId="5B00D4F2" w14:textId="036A5BDB" w:rsidR="00666727" w:rsidRPr="000B7014" w:rsidRDefault="00460418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lang w:val="lt-LT" w:eastAsia="lt-LT"/>
        </w:rPr>
        <w:t>2018</w:t>
      </w:r>
      <w:r w:rsidR="00666727" w:rsidRPr="000B7014">
        <w:rPr>
          <w:rFonts w:ascii="Times New Roman" w:hAnsi="Times New Roman"/>
          <w:b/>
          <w:sz w:val="24"/>
          <w:szCs w:val="24"/>
          <w:lang w:val="lt-LT" w:eastAsia="lt-LT"/>
        </w:rPr>
        <w:t xml:space="preserve"> METŲ VEIKLOS ATASKAITA</w:t>
      </w:r>
    </w:p>
    <w:p w14:paraId="49F640A0" w14:textId="77777777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071A0582" w14:textId="25D6E836" w:rsidR="00666727" w:rsidRPr="000B7014" w:rsidRDefault="006044C5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2019</w:t>
      </w:r>
      <w:r w:rsidR="00460418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>m. sausio 18</w:t>
      </w:r>
      <w:r w:rsidR="006C25B5" w:rsidRPr="000B7014">
        <w:rPr>
          <w:rFonts w:ascii="Times New Roman" w:hAnsi="Times New Roman"/>
          <w:sz w:val="24"/>
          <w:szCs w:val="24"/>
          <w:lang w:val="lt-LT" w:eastAsia="lt-LT"/>
        </w:rPr>
        <w:t>d.</w:t>
      </w:r>
      <w:r w:rsidR="00666727" w:rsidRPr="000B701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6C25B5" w:rsidRPr="000B7014">
        <w:rPr>
          <w:rFonts w:ascii="Times New Roman" w:hAnsi="Times New Roman"/>
          <w:sz w:val="24"/>
          <w:szCs w:val="24"/>
          <w:lang w:val="lt-LT" w:eastAsia="lt-LT"/>
        </w:rPr>
        <w:t xml:space="preserve">Nr.      </w:t>
      </w:r>
    </w:p>
    <w:p w14:paraId="0C51F55E" w14:textId="2338C05B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3F3EBFE9" w14:textId="77777777" w:rsidR="00666727" w:rsidRPr="000B7014" w:rsidRDefault="00666727" w:rsidP="00666727">
      <w:pPr>
        <w:tabs>
          <w:tab w:val="left" w:pos="3828"/>
        </w:tabs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Vilnius</w:t>
      </w:r>
    </w:p>
    <w:p w14:paraId="6555204A" w14:textId="77777777" w:rsidR="00666727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2503D83A" w14:textId="77777777" w:rsidR="00460418" w:rsidRPr="000B7014" w:rsidRDefault="00460418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0DC49E23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I SKYRIUS</w:t>
      </w:r>
    </w:p>
    <w:p w14:paraId="4AF363BB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STRATEGINIO PLANO IR METINIO VEIKLOS PLANO ĮGYVENDINIMAS</w:t>
      </w:r>
    </w:p>
    <w:p w14:paraId="7645CD8E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727" w:rsidRPr="000B7014" w14:paraId="6CDF7478" w14:textId="77777777" w:rsidTr="00E03AE6">
        <w:tc>
          <w:tcPr>
            <w:tcW w:w="9628" w:type="dxa"/>
          </w:tcPr>
          <w:p w14:paraId="33141E30" w14:textId="77777777" w:rsidR="00460418" w:rsidRDefault="00460418" w:rsidP="00A24168">
            <w:pPr>
              <w:spacing w:line="360" w:lineRule="auto"/>
              <w:ind w:firstLine="1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B0B9C" w14:textId="40D2EA2C" w:rsidR="00317F66" w:rsidRPr="000B7014" w:rsidRDefault="002217E0" w:rsidP="00A24168">
            <w:pPr>
              <w:spacing w:line="360" w:lineRule="auto"/>
              <w:ind w:firstLine="12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Veiklos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kryptys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yra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t</w:t>
            </w:r>
            <w:r w:rsidR="004A689C" w:rsidRPr="000B7014">
              <w:rPr>
                <w:rFonts w:ascii="Times New Roman" w:hAnsi="Times New Roman"/>
                <w:sz w:val="24"/>
                <w:szCs w:val="24"/>
              </w:rPr>
              <w:t>apti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pažangia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atvira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naujovėms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nuolat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besimokančia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mokyklos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darželio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komanda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kuriančia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dinamišką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i</w:t>
            </w:r>
            <w:r w:rsidR="009E1541" w:rsidRPr="000B7014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9E1541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541" w:rsidRPr="000B7014">
              <w:rPr>
                <w:rFonts w:ascii="Times New Roman" w:hAnsi="Times New Roman"/>
                <w:sz w:val="24"/>
                <w:szCs w:val="24"/>
              </w:rPr>
              <w:t>patrauklią</w:t>
            </w:r>
            <w:proofErr w:type="spellEnd"/>
            <w:r w:rsidR="009E1541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541" w:rsidRPr="000B7014">
              <w:rPr>
                <w:rFonts w:ascii="Times New Roman" w:hAnsi="Times New Roman"/>
                <w:sz w:val="24"/>
                <w:szCs w:val="24"/>
              </w:rPr>
              <w:t>aplinką</w:t>
            </w:r>
            <w:proofErr w:type="spellEnd"/>
            <w:r w:rsidR="009E1541" w:rsidRPr="000B7014">
              <w:rPr>
                <w:rFonts w:ascii="Times New Roman" w:hAnsi="Times New Roman"/>
                <w:sz w:val="24"/>
                <w:szCs w:val="24"/>
              </w:rPr>
              <w:t>,</w:t>
            </w:r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siekiančią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mokinių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individualios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pasiekimų</w:t>
            </w:r>
            <w:proofErr w:type="spellEnd"/>
            <w:r w:rsidR="004A68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689C" w:rsidRPr="000B7014">
              <w:rPr>
                <w:rFonts w:ascii="Times New Roman" w:hAnsi="Times New Roman"/>
                <w:sz w:val="24"/>
                <w:szCs w:val="24"/>
              </w:rPr>
              <w:t>pažangos</w:t>
            </w:r>
            <w:proofErr w:type="spellEnd"/>
            <w:r w:rsidR="009E1541" w:rsidRPr="000B7014">
              <w:rPr>
                <w:rFonts w:ascii="Times New Roman" w:hAnsi="Times New Roman"/>
                <w:sz w:val="24"/>
                <w:szCs w:val="24"/>
              </w:rPr>
              <w:t>.</w:t>
            </w:r>
            <w:r w:rsidR="00CE19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90AC35F" w14:textId="77777777" w:rsidR="00ED0165" w:rsidRDefault="00ED0165" w:rsidP="00A24168">
            <w:pPr>
              <w:pStyle w:val="prastasiniatinklio"/>
              <w:spacing w:before="0" w:beforeAutospacing="0" w:after="0" w:afterAutospacing="0" w:line="360" w:lineRule="auto"/>
              <w:jc w:val="both"/>
            </w:pPr>
          </w:p>
          <w:p w14:paraId="31D360FC" w14:textId="4DC13C69" w:rsidR="008A1428" w:rsidRPr="000B7014" w:rsidRDefault="00D60D63" w:rsidP="00A24168">
            <w:pPr>
              <w:pStyle w:val="prastasiniatinklio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>
              <w:t xml:space="preserve">    1.</w:t>
            </w:r>
            <w:r w:rsidR="001807CA" w:rsidRPr="000B7014">
              <w:t>98proc. pedagogų komanda</w:t>
            </w:r>
            <w:r w:rsidR="00CE199C" w:rsidRPr="000B7014">
              <w:t xml:space="preserve"> mokykloje</w:t>
            </w:r>
            <w:r w:rsidR="006C25B5" w:rsidRPr="000B7014">
              <w:t xml:space="preserve"> mokėsi įsisąvinti ir naudoja ugdymo procese mokinių įsivertinimu</w:t>
            </w:r>
            <w:r w:rsidR="00D317DD" w:rsidRPr="000B7014">
              <w:t>i interaktyvią programą,</w:t>
            </w:r>
            <w:r w:rsidR="006C25B5" w:rsidRPr="000B7014">
              <w:t>naudojasi atnaujintu vertinimo ir įsivertinimo</w:t>
            </w:r>
            <w:r w:rsidR="005A45C0" w:rsidRPr="000B7014">
              <w:t xml:space="preserve">, </w:t>
            </w:r>
            <w:r w:rsidR="006C25B5" w:rsidRPr="000B7014">
              <w:t>siekiant individualios kiekvieno moki</w:t>
            </w:r>
            <w:r w:rsidR="00817563" w:rsidRPr="000B7014">
              <w:t xml:space="preserve">nio </w:t>
            </w:r>
            <w:r w:rsidR="00CE199C" w:rsidRPr="000B7014">
              <w:t xml:space="preserve">pasiekimų </w:t>
            </w:r>
            <w:r w:rsidR="003C2665" w:rsidRPr="000B7014">
              <w:t>pažangos, aprašu.A</w:t>
            </w:r>
            <w:r w:rsidR="008A1428" w:rsidRPr="000B7014">
              <w:t xml:space="preserve">tlikus nacionalinį II ir IV klasių testą </w:t>
            </w:r>
            <w:r w:rsidR="008A1428" w:rsidRPr="000B7014">
              <w:rPr>
                <w:rFonts w:eastAsia="+mn-ea"/>
                <w:color w:val="281302"/>
              </w:rPr>
              <w:t>mokinių surinktų taškų dalis (proc.) pagal atskiras testuojamas veiklos sritis (matematikos, skaitymo, rašymo, pasaulio pažinimo) ir kognityvinių gebėjimų grupes ryškiai lenkia šalies pagrindinio lygio vidurkį: matematikos – 57</w:t>
            </w:r>
            <w:r w:rsidR="008A1428" w:rsidRPr="000B7014">
              <w:rPr>
                <w:rFonts w:eastAsia="+mn-ea"/>
                <w:color w:val="281302"/>
                <w:lang w:val="en-US"/>
              </w:rPr>
              <w:t xml:space="preserve">%, </w:t>
            </w:r>
            <w:proofErr w:type="spellStart"/>
            <w:r w:rsidR="008A1428" w:rsidRPr="000B7014">
              <w:rPr>
                <w:rFonts w:eastAsia="+mn-ea"/>
                <w:color w:val="281302"/>
                <w:lang w:val="en-US"/>
              </w:rPr>
              <w:t>skaitymo</w:t>
            </w:r>
            <w:proofErr w:type="spellEnd"/>
            <w:r w:rsidR="008A1428" w:rsidRPr="000B7014">
              <w:rPr>
                <w:rFonts w:eastAsia="+mn-ea"/>
                <w:color w:val="281302"/>
                <w:lang w:val="en-US"/>
              </w:rPr>
              <w:t xml:space="preserve"> – 89,1%, </w:t>
            </w:r>
            <w:proofErr w:type="spellStart"/>
            <w:r w:rsidR="008A1428" w:rsidRPr="000B7014">
              <w:rPr>
                <w:rFonts w:eastAsia="+mn-ea"/>
                <w:color w:val="281302"/>
                <w:lang w:val="en-US"/>
              </w:rPr>
              <w:t>ra</w:t>
            </w:r>
            <w:proofErr w:type="spellEnd"/>
            <w:r w:rsidR="008A1428" w:rsidRPr="000B7014">
              <w:rPr>
                <w:rFonts w:eastAsia="+mn-ea"/>
                <w:color w:val="281302"/>
              </w:rPr>
              <w:t>š</w:t>
            </w:r>
            <w:proofErr w:type="spellStart"/>
            <w:r w:rsidR="008A1428" w:rsidRPr="000B7014">
              <w:rPr>
                <w:rFonts w:eastAsia="+mn-ea"/>
                <w:color w:val="281302"/>
                <w:lang w:val="en-US"/>
              </w:rPr>
              <w:t>ymo</w:t>
            </w:r>
            <w:proofErr w:type="spellEnd"/>
            <w:r w:rsidR="008A1428" w:rsidRPr="000B7014">
              <w:rPr>
                <w:rFonts w:eastAsia="+mn-ea"/>
                <w:color w:val="281302"/>
                <w:lang w:val="en-US"/>
              </w:rPr>
              <w:t xml:space="preserve"> – 82,3%, </w:t>
            </w:r>
            <w:proofErr w:type="spellStart"/>
            <w:r w:rsidR="008A1428" w:rsidRPr="000B7014">
              <w:rPr>
                <w:rFonts w:eastAsia="+mn-ea"/>
                <w:color w:val="281302"/>
                <w:lang w:val="en-US"/>
              </w:rPr>
              <w:t>pasaulio</w:t>
            </w:r>
            <w:proofErr w:type="spellEnd"/>
            <w:r w:rsidR="008A1428" w:rsidRPr="000B7014">
              <w:rPr>
                <w:rFonts w:eastAsia="+mn-ea"/>
                <w:color w:val="281302"/>
                <w:lang w:val="en-US"/>
              </w:rPr>
              <w:t xml:space="preserve"> pa</w:t>
            </w:r>
            <w:r w:rsidR="008A1428" w:rsidRPr="000B7014">
              <w:rPr>
                <w:rFonts w:eastAsia="+mn-ea"/>
                <w:color w:val="281302"/>
              </w:rPr>
              <w:t>ž. – 83,7</w:t>
            </w:r>
            <w:r w:rsidR="008A1428" w:rsidRPr="000B7014">
              <w:rPr>
                <w:rFonts w:eastAsia="+mn-ea"/>
                <w:color w:val="281302"/>
                <w:lang w:val="en-US"/>
              </w:rPr>
              <w:t>%.</w:t>
            </w:r>
          </w:p>
          <w:p w14:paraId="13E9341E" w14:textId="22528174" w:rsidR="00317F66" w:rsidRPr="000B7014" w:rsidRDefault="00460418" w:rsidP="00A24168">
            <w:pPr>
              <w:pStyle w:val="Standard"/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</w:t>
            </w:r>
            <w:r w:rsidR="00BF53A2" w:rsidRPr="000B7014">
              <w:rPr>
                <w:szCs w:val="24"/>
                <w:lang w:eastAsia="lt-LT"/>
              </w:rPr>
              <w:t>I</w:t>
            </w:r>
            <w:r w:rsidR="00C93F34" w:rsidRPr="000B7014">
              <w:rPr>
                <w:szCs w:val="24"/>
                <w:lang w:eastAsia="lt-LT"/>
              </w:rPr>
              <w:t>š</w:t>
            </w:r>
            <w:r w:rsidR="00CE199C" w:rsidRPr="000B7014">
              <w:rPr>
                <w:szCs w:val="24"/>
                <w:lang w:eastAsia="lt-LT"/>
              </w:rPr>
              <w:t>analizuota</w:t>
            </w:r>
            <w:r w:rsidR="00C93F34" w:rsidRPr="000B7014">
              <w:rPr>
                <w:szCs w:val="24"/>
                <w:lang w:eastAsia="lt-LT"/>
              </w:rPr>
              <w:t>s</w:t>
            </w:r>
            <w:r w:rsidR="00CE199C" w:rsidRPr="000B7014">
              <w:rPr>
                <w:szCs w:val="24"/>
                <w:lang w:eastAsia="lt-LT"/>
              </w:rPr>
              <w:t xml:space="preserve"> ir </w:t>
            </w:r>
            <w:r w:rsidR="002217E0" w:rsidRPr="000B7014">
              <w:rPr>
                <w:szCs w:val="24"/>
                <w:lang w:eastAsia="lt-LT"/>
              </w:rPr>
              <w:t xml:space="preserve"> </w:t>
            </w:r>
            <w:r w:rsidR="00CE199C" w:rsidRPr="000B7014">
              <w:rPr>
                <w:szCs w:val="24"/>
                <w:lang w:eastAsia="lt-LT"/>
              </w:rPr>
              <w:t xml:space="preserve">priimtas sprendimas naudotis Eduka dienynu </w:t>
            </w:r>
            <w:r w:rsidR="008A1428" w:rsidRPr="000B7014">
              <w:rPr>
                <w:szCs w:val="24"/>
                <w:lang w:eastAsia="lt-LT"/>
              </w:rPr>
              <w:t>100proc.</w:t>
            </w:r>
            <w:r w:rsidR="00CE199C" w:rsidRPr="000B7014">
              <w:rPr>
                <w:szCs w:val="24"/>
                <w:lang w:eastAsia="lt-LT"/>
              </w:rPr>
              <w:t>ne tik mokykloje,</w:t>
            </w:r>
            <w:r w:rsidR="00C93F34" w:rsidRPr="000B7014">
              <w:rPr>
                <w:szCs w:val="24"/>
                <w:lang w:eastAsia="lt-LT"/>
              </w:rPr>
              <w:t xml:space="preserve"> </w:t>
            </w:r>
            <w:r w:rsidR="008A1428" w:rsidRPr="000B7014">
              <w:rPr>
                <w:szCs w:val="24"/>
                <w:lang w:eastAsia="lt-LT"/>
              </w:rPr>
              <w:t xml:space="preserve">bet ir </w:t>
            </w:r>
            <w:r w:rsidR="00CE199C" w:rsidRPr="000B7014">
              <w:rPr>
                <w:szCs w:val="24"/>
                <w:lang w:eastAsia="lt-LT"/>
              </w:rPr>
              <w:t>darželyje</w:t>
            </w:r>
            <w:r w:rsidR="00C93F34" w:rsidRPr="000B7014">
              <w:rPr>
                <w:szCs w:val="24"/>
                <w:lang w:eastAsia="lt-LT"/>
              </w:rPr>
              <w:t>,</w:t>
            </w:r>
            <w:r w:rsidR="008A1428" w:rsidRPr="000B7014">
              <w:rPr>
                <w:szCs w:val="24"/>
                <w:lang w:eastAsia="lt-LT"/>
              </w:rPr>
              <w:t xml:space="preserve"> neformaliame ugdyme.</w:t>
            </w:r>
            <w:r w:rsidR="00C93F34" w:rsidRPr="000B7014">
              <w:rPr>
                <w:szCs w:val="24"/>
                <w:lang w:eastAsia="lt-LT"/>
              </w:rPr>
              <w:t xml:space="preserve"> </w:t>
            </w:r>
            <w:r w:rsidR="008A1428" w:rsidRPr="000B7014">
              <w:rPr>
                <w:szCs w:val="24"/>
                <w:lang w:eastAsia="lt-LT"/>
              </w:rPr>
              <w:t>P</w:t>
            </w:r>
            <w:r w:rsidR="00C93F34" w:rsidRPr="000B7014">
              <w:rPr>
                <w:szCs w:val="24"/>
                <w:lang w:eastAsia="lt-LT"/>
              </w:rPr>
              <w:t>amokose naudojamos</w:t>
            </w:r>
            <w:r w:rsidR="00D317DD" w:rsidRPr="000B7014">
              <w:rPr>
                <w:szCs w:val="24"/>
                <w:lang w:eastAsia="lt-LT"/>
              </w:rPr>
              <w:t xml:space="preserve">  Eduka</w:t>
            </w:r>
            <w:r w:rsidR="00C93F34" w:rsidRPr="000B7014">
              <w:rPr>
                <w:szCs w:val="24"/>
                <w:lang w:eastAsia="lt-LT"/>
              </w:rPr>
              <w:t xml:space="preserve"> dienyne sukurto</w:t>
            </w:r>
            <w:r w:rsidR="00CE199C" w:rsidRPr="000B7014">
              <w:rPr>
                <w:szCs w:val="24"/>
                <w:lang w:eastAsia="lt-LT"/>
              </w:rPr>
              <w:t>s i</w:t>
            </w:r>
            <w:r w:rsidR="00C93F34" w:rsidRPr="000B7014">
              <w:rPr>
                <w:szCs w:val="24"/>
                <w:lang w:eastAsia="lt-LT"/>
              </w:rPr>
              <w:t>nteraktyvio</w:t>
            </w:r>
            <w:r w:rsidR="00CE199C" w:rsidRPr="000B7014">
              <w:rPr>
                <w:szCs w:val="24"/>
                <w:lang w:eastAsia="lt-LT"/>
              </w:rPr>
              <w:t>s</w:t>
            </w:r>
            <w:r w:rsidR="00C93F34" w:rsidRPr="000B7014">
              <w:rPr>
                <w:szCs w:val="24"/>
                <w:lang w:eastAsia="lt-LT"/>
              </w:rPr>
              <w:t xml:space="preserve"> pamoko</w:t>
            </w:r>
            <w:r w:rsidR="008A1428" w:rsidRPr="000B7014">
              <w:rPr>
                <w:szCs w:val="24"/>
                <w:lang w:eastAsia="lt-LT"/>
              </w:rPr>
              <w:t>s ir užduotys namuose.</w:t>
            </w:r>
            <w:r w:rsidR="00C93F34" w:rsidRPr="000B7014">
              <w:rPr>
                <w:szCs w:val="24"/>
                <w:lang w:eastAsia="lt-LT"/>
              </w:rPr>
              <w:t>Teikiama apie 60proc. daugiau informacijos tė</w:t>
            </w:r>
            <w:r w:rsidR="008A1428" w:rsidRPr="000B7014">
              <w:rPr>
                <w:szCs w:val="24"/>
                <w:lang w:eastAsia="lt-LT"/>
              </w:rPr>
              <w:t>vams apie visų vaikų individualią pažangą</w:t>
            </w:r>
            <w:r w:rsidR="006044C5" w:rsidRPr="000B7014">
              <w:rPr>
                <w:szCs w:val="24"/>
                <w:lang w:eastAsia="lt-LT"/>
              </w:rPr>
              <w:t>.</w:t>
            </w:r>
            <w:r w:rsidR="00A24168" w:rsidRPr="000B7014">
              <w:rPr>
                <w:szCs w:val="24"/>
                <w:lang w:eastAsia="lt-LT"/>
              </w:rPr>
              <w:t xml:space="preserve"> </w:t>
            </w:r>
          </w:p>
          <w:p w14:paraId="59B9A0A9" w14:textId="77191F0A" w:rsidR="00B54425" w:rsidRPr="000B7014" w:rsidRDefault="00ED0165" w:rsidP="00A24168">
            <w:pPr>
              <w:pStyle w:val="Standard"/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100proc. b</w:t>
            </w:r>
            <w:r w:rsidR="00C93F34" w:rsidRPr="000B7014">
              <w:rPr>
                <w:szCs w:val="24"/>
                <w:lang w:eastAsia="lt-LT"/>
              </w:rPr>
              <w:t>endruomenė</w:t>
            </w:r>
            <w:r>
              <w:rPr>
                <w:szCs w:val="24"/>
                <w:lang w:eastAsia="lt-LT"/>
              </w:rPr>
              <w:t>s narių</w:t>
            </w:r>
            <w:r w:rsidR="00C93F34" w:rsidRPr="000B7014">
              <w:rPr>
                <w:szCs w:val="24"/>
                <w:lang w:eastAsia="lt-LT"/>
              </w:rPr>
              <w:t xml:space="preserve"> sutel</w:t>
            </w:r>
            <w:r>
              <w:rPr>
                <w:szCs w:val="24"/>
                <w:lang w:eastAsia="lt-LT"/>
              </w:rPr>
              <w:t xml:space="preserve">kta </w:t>
            </w:r>
            <w:r w:rsidR="00B54425" w:rsidRPr="000B7014">
              <w:rPr>
                <w:szCs w:val="24"/>
                <w:lang w:eastAsia="lt-LT"/>
              </w:rPr>
              <w:t xml:space="preserve">į </w:t>
            </w:r>
            <w:r>
              <w:rPr>
                <w:szCs w:val="24"/>
                <w:lang w:eastAsia="lt-LT"/>
              </w:rPr>
              <w:t>4klasių ir 4 grupių</w:t>
            </w:r>
            <w:r w:rsidR="006044C5" w:rsidRPr="000B7014">
              <w:rPr>
                <w:szCs w:val="24"/>
                <w:lang w:eastAsia="lt-LT"/>
              </w:rPr>
              <w:t xml:space="preserve"> </w:t>
            </w:r>
            <w:r w:rsidR="00B54425" w:rsidRPr="000B7014">
              <w:rPr>
                <w:szCs w:val="24"/>
                <w:lang w:eastAsia="lt-LT"/>
              </w:rPr>
              <w:t>l</w:t>
            </w:r>
            <w:r>
              <w:rPr>
                <w:szCs w:val="24"/>
                <w:lang w:eastAsia="lt-LT"/>
              </w:rPr>
              <w:t>auko erdvių estetiškos žaidybinės aplinkos kūrimą</w:t>
            </w:r>
            <w:r w:rsidR="00B54425" w:rsidRPr="000B7014">
              <w:rPr>
                <w:szCs w:val="24"/>
                <w:lang w:eastAsia="lt-LT"/>
              </w:rPr>
              <w:t>,</w:t>
            </w:r>
            <w:r w:rsidR="00C93F34" w:rsidRPr="000B7014">
              <w:rPr>
                <w:szCs w:val="24"/>
                <w:lang w:eastAsia="lt-LT"/>
              </w:rPr>
              <w:t xml:space="preserve"> sukurtas kieme vaikų daržas,</w:t>
            </w:r>
            <w:r w:rsidR="006044C5" w:rsidRPr="000B7014">
              <w:rPr>
                <w:szCs w:val="24"/>
                <w:lang w:eastAsia="lt-LT"/>
              </w:rPr>
              <w:t xml:space="preserve"> </w:t>
            </w:r>
            <w:r w:rsidR="00B54425" w:rsidRPr="000B7014">
              <w:rPr>
                <w:szCs w:val="24"/>
                <w:lang w:eastAsia="lt-LT"/>
              </w:rPr>
              <w:t xml:space="preserve">atnaujintos futbolo </w:t>
            </w:r>
            <w:r w:rsidR="00573AD1" w:rsidRPr="000B7014">
              <w:rPr>
                <w:szCs w:val="24"/>
                <w:lang w:eastAsia="lt-LT"/>
              </w:rPr>
              <w:t>ir krepšinio,</w:t>
            </w:r>
            <w:r w:rsidR="00CE199C" w:rsidRPr="000B7014">
              <w:rPr>
                <w:szCs w:val="24"/>
                <w:lang w:eastAsia="lt-LT"/>
              </w:rPr>
              <w:t xml:space="preserve"> </w:t>
            </w:r>
            <w:r w:rsidR="00573AD1" w:rsidRPr="000B7014">
              <w:rPr>
                <w:szCs w:val="24"/>
                <w:lang w:eastAsia="lt-LT"/>
              </w:rPr>
              <w:t>dalis žaidimų aikštelės dangos</w:t>
            </w:r>
            <w:r w:rsidR="00CC277F" w:rsidRPr="000B7014">
              <w:rPr>
                <w:szCs w:val="24"/>
                <w:lang w:eastAsia="lt-LT"/>
              </w:rPr>
              <w:t>.</w:t>
            </w:r>
          </w:p>
          <w:p w14:paraId="4542DE67" w14:textId="15E16B96" w:rsidR="00015BA3" w:rsidRPr="000B7014" w:rsidRDefault="00015BA3" w:rsidP="00A24168">
            <w:pPr>
              <w:pStyle w:val="Standard"/>
              <w:spacing w:line="360" w:lineRule="auto"/>
              <w:jc w:val="both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Įvykdytas sveikatinimo projektas „Sveikatiada“,</w:t>
            </w:r>
            <w:r w:rsidR="00C93F34" w:rsidRP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kurioje</w:t>
            </w:r>
            <w:r w:rsidR="001807CA" w:rsidRPr="000B7014">
              <w:rPr>
                <w:szCs w:val="24"/>
                <w:lang w:eastAsia="lt-LT"/>
              </w:rPr>
              <w:t xml:space="preserve"> dalyvavo apie 95pr</w:t>
            </w:r>
            <w:r w:rsidR="00BF53A2" w:rsidRPr="000B7014">
              <w:rPr>
                <w:szCs w:val="24"/>
                <w:lang w:eastAsia="lt-LT"/>
              </w:rPr>
              <w:t xml:space="preserve">oc.ugdytinių </w:t>
            </w:r>
            <w:r w:rsidR="001807CA" w:rsidRPr="000B7014">
              <w:rPr>
                <w:szCs w:val="24"/>
                <w:lang w:eastAsia="lt-LT"/>
              </w:rPr>
              <w:t>.</w:t>
            </w:r>
          </w:p>
          <w:p w14:paraId="13D6C710" w14:textId="41BF7DE9" w:rsidR="00D317DD" w:rsidRPr="000B7014" w:rsidRDefault="006044C5" w:rsidP="0046041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Atliktas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pilnas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stogo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ilgojo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kor</w:t>
            </w:r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idoriaus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, 1 </w:t>
            </w:r>
            <w:proofErr w:type="spellStart"/>
            <w:proofErr w:type="gram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laiptinės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remontas,atnaujinta</w:t>
            </w:r>
            <w:proofErr w:type="spellEnd"/>
            <w:proofErr w:type="gram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200kv.m. </w:t>
            </w:r>
            <w:proofErr w:type="spellStart"/>
            <w:proofErr w:type="gram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žaidimų</w:t>
            </w:r>
            <w:proofErr w:type="spellEnd"/>
            <w:proofErr w:type="gram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aikštelės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dangos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="0046041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Pakeisti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stendai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14:paraId="6413FA25" w14:textId="171F5D63" w:rsidR="00742126" w:rsidRPr="000B7014" w:rsidRDefault="00742126" w:rsidP="004604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712AB" w14:textId="77777777" w:rsidR="00742126" w:rsidRPr="000B7014" w:rsidRDefault="00742126" w:rsidP="004A689C">
            <w:pPr>
              <w:spacing w:line="360" w:lineRule="auto"/>
              <w:ind w:firstLine="1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1F7BDB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677783A3" w14:textId="77777777" w:rsidR="007F4DAC" w:rsidRDefault="007F4DAC" w:rsidP="00460418">
      <w:pPr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6F020457" w14:textId="77777777" w:rsidR="007F4DAC" w:rsidRDefault="007F4DAC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3B6D6EAC" w14:textId="77777777" w:rsidR="007F4DAC" w:rsidRPr="000B7014" w:rsidRDefault="007F4DAC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0EC1C710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II SKYRIUS</w:t>
      </w:r>
    </w:p>
    <w:p w14:paraId="3AFE75E6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METŲ VEIKLOS UŽDUOTYS, REZULTATAI IR RODIKLIAI</w:t>
      </w:r>
    </w:p>
    <w:p w14:paraId="4EFDBE2A" w14:textId="77777777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77752147" w14:textId="77777777" w:rsidR="00666727" w:rsidRPr="000B7014" w:rsidRDefault="00666727" w:rsidP="00666727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1.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2410"/>
        <w:gridCol w:w="3119"/>
      </w:tblGrid>
      <w:tr w:rsidR="00666727" w:rsidRPr="000B7014" w14:paraId="1B714A9C" w14:textId="77777777" w:rsidTr="00E4421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A0B2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Metų užduotys (toliau – užduotys)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A8E6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Siektini rezultatai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066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C1AA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Pasiekti rezultatai ir jų rodikliai</w:t>
            </w:r>
          </w:p>
        </w:tc>
      </w:tr>
      <w:tr w:rsidR="00666727" w:rsidRPr="000B7014" w14:paraId="12890D16" w14:textId="77777777" w:rsidTr="00E4421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1A86" w14:textId="0167CF40" w:rsidR="00331406" w:rsidRPr="000B7014" w:rsidRDefault="00666727" w:rsidP="00331406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1.1.</w:t>
            </w:r>
            <w:r w:rsidR="00331406" w:rsidRPr="000B7014">
              <w:rPr>
                <w:szCs w:val="24"/>
                <w:lang w:eastAsia="lt-LT"/>
              </w:rPr>
              <w:t xml:space="preserve"> </w:t>
            </w:r>
            <w:r w:rsidR="000B7014">
              <w:rPr>
                <w:szCs w:val="24"/>
                <w:lang w:eastAsia="lt-LT"/>
              </w:rPr>
              <w:t>Saugios</w:t>
            </w:r>
            <w:r w:rsidR="00331406" w:rsidRPr="000B7014">
              <w:rPr>
                <w:szCs w:val="24"/>
                <w:lang w:eastAsia="lt-LT"/>
              </w:rPr>
              <w:t xml:space="preserve"> ir sveikos ugdymosi aplinkos kūrimo skatinimas bendruomenėje </w:t>
            </w:r>
          </w:p>
          <w:p w14:paraId="1551828A" w14:textId="77777777" w:rsidR="00331406" w:rsidRPr="000B7014" w:rsidRDefault="00331406" w:rsidP="00331406">
            <w:pPr>
              <w:pStyle w:val="Standard"/>
              <w:rPr>
                <w:szCs w:val="24"/>
                <w:lang w:eastAsia="lt-LT"/>
              </w:rPr>
            </w:pPr>
          </w:p>
          <w:p w14:paraId="644810D2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370" w14:textId="11135AF4" w:rsidR="00666727" w:rsidRPr="000B7014" w:rsidRDefault="00073F97" w:rsidP="004327F5">
            <w:pPr>
              <w:pStyle w:val="Antrat1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1.1</w:t>
            </w:r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D4DB8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Kurti</w:t>
            </w:r>
            <w:proofErr w:type="spellEnd"/>
            <w:r w:rsidR="008D4DB8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estetišką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žaidybinę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aplinką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vaikams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ugdytis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lauko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aikštelėse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,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įtraukiant</w:t>
            </w:r>
            <w:proofErr w:type="spellEnd"/>
            <w:proofErr w:type="gram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bendruomenę,pakeičiant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iš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pagrindų</w:t>
            </w:r>
            <w:proofErr w:type="spellEnd"/>
            <w:r w:rsidR="004327F5" w:rsidRPr="000B7014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600kv.m.aikštelės dangos.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F91" w14:textId="1C1D10A5" w:rsidR="00FD1350" w:rsidRPr="000B7014" w:rsidRDefault="00AA301F" w:rsidP="00951409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Labai gerai – įtraukiant į procesą visą bendruomenę, atnaujinant erdves 4</w:t>
            </w:r>
          </w:p>
          <w:p w14:paraId="5AD138FD" w14:textId="74E72D76" w:rsidR="00951409" w:rsidRPr="000B7014" w:rsidRDefault="00951409" w:rsidP="00951409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grupėms ir 4 klasėms,</w:t>
            </w:r>
            <w:r w:rsidR="00073F97" w:rsidRPr="000B7014">
              <w:rPr>
                <w:szCs w:val="24"/>
                <w:lang w:eastAsia="lt-LT"/>
              </w:rPr>
              <w:t xml:space="preserve"> </w:t>
            </w:r>
            <w:r w:rsidR="003F258B" w:rsidRPr="000B7014">
              <w:rPr>
                <w:szCs w:val="24"/>
                <w:lang w:eastAsia="lt-LT"/>
              </w:rPr>
              <w:t xml:space="preserve"> aikštelės dangą</w:t>
            </w:r>
            <w:r w:rsidR="00073F97" w:rsidRPr="000B7014">
              <w:rPr>
                <w:szCs w:val="24"/>
                <w:lang w:eastAsia="lt-LT"/>
              </w:rPr>
              <w:t>.</w:t>
            </w:r>
          </w:p>
          <w:p w14:paraId="47C5CCEA" w14:textId="77777777" w:rsidR="00FD1350" w:rsidRPr="000B7014" w:rsidRDefault="00FD1350" w:rsidP="00951409">
            <w:pPr>
              <w:pStyle w:val="Standard"/>
              <w:rPr>
                <w:szCs w:val="24"/>
                <w:lang w:eastAsia="lt-LT"/>
              </w:rPr>
            </w:pPr>
          </w:p>
          <w:p w14:paraId="0A5302BB" w14:textId="77777777" w:rsidR="00FD1350" w:rsidRPr="000B7014" w:rsidRDefault="00FD1350" w:rsidP="00951409">
            <w:pPr>
              <w:pStyle w:val="Standard"/>
              <w:rPr>
                <w:szCs w:val="24"/>
                <w:lang w:eastAsia="lt-LT"/>
              </w:rPr>
            </w:pPr>
          </w:p>
          <w:p w14:paraId="4CA25872" w14:textId="568F529C" w:rsidR="00E15C56" w:rsidRPr="000B7014" w:rsidRDefault="00951409" w:rsidP="00951409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Gerai – 3 grupių,</w:t>
            </w:r>
            <w:r w:rsidR="00073F97" w:rsidRP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 xml:space="preserve">3klasių </w:t>
            </w:r>
            <w:r w:rsidR="00E15C56" w:rsidRPr="000B7014">
              <w:rPr>
                <w:szCs w:val="24"/>
                <w:lang w:eastAsia="lt-LT"/>
              </w:rPr>
              <w:t>kiemo erdves,įtraukiant</w:t>
            </w:r>
          </w:p>
          <w:p w14:paraId="27843681" w14:textId="1B536BD6" w:rsidR="00951409" w:rsidRPr="000B7014" w:rsidRDefault="000B7014" w:rsidP="00951409">
            <w:pPr>
              <w:pStyle w:val="Standard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bendruomenes</w:t>
            </w:r>
            <w:r w:rsidR="00951409" w:rsidRPr="000B7014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</w:t>
            </w:r>
            <w:r w:rsidR="00951409" w:rsidRPr="000B7014">
              <w:rPr>
                <w:szCs w:val="24"/>
                <w:lang w:eastAsia="lt-LT"/>
              </w:rPr>
              <w:t>įstaigos komandą,</w:t>
            </w:r>
          </w:p>
          <w:p w14:paraId="3A81B56A" w14:textId="77777777" w:rsidR="00AA301F" w:rsidRPr="000B7014" w:rsidRDefault="00AA301F" w:rsidP="00951409">
            <w:pPr>
              <w:pStyle w:val="Standard"/>
              <w:rPr>
                <w:szCs w:val="24"/>
                <w:lang w:eastAsia="lt-LT"/>
              </w:rPr>
            </w:pPr>
          </w:p>
          <w:p w14:paraId="162BAF42" w14:textId="71365635" w:rsidR="00951409" w:rsidRPr="000B7014" w:rsidRDefault="00951409" w:rsidP="00951409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 xml:space="preserve">Patenkinimai – </w:t>
            </w:r>
            <w:r w:rsidR="00E15C56" w:rsidRPr="000B7014">
              <w:rPr>
                <w:szCs w:val="24"/>
                <w:lang w:eastAsia="lt-LT"/>
              </w:rPr>
              <w:t xml:space="preserve">tvarkyti </w:t>
            </w:r>
            <w:r w:rsidRPr="000B7014">
              <w:rPr>
                <w:szCs w:val="24"/>
                <w:lang w:eastAsia="lt-LT"/>
              </w:rPr>
              <w:t>2grupių,2klasių</w:t>
            </w:r>
            <w:r w:rsidR="00AA301F" w:rsidRPr="000B7014">
              <w:rPr>
                <w:szCs w:val="24"/>
                <w:lang w:eastAsia="lt-LT"/>
              </w:rPr>
              <w:t xml:space="preserve"> </w:t>
            </w:r>
            <w:r w:rsidR="00E15C56" w:rsidRPr="000B7014">
              <w:rPr>
                <w:szCs w:val="24"/>
                <w:lang w:eastAsia="lt-LT"/>
              </w:rPr>
              <w:t xml:space="preserve"> kiemo </w:t>
            </w:r>
            <w:r w:rsidR="00AA301F" w:rsidRPr="000B7014">
              <w:rPr>
                <w:szCs w:val="24"/>
                <w:lang w:eastAsia="lt-LT"/>
              </w:rPr>
              <w:t>erdves</w:t>
            </w:r>
          </w:p>
          <w:p w14:paraId="71541FC8" w14:textId="75D654D7" w:rsidR="00666727" w:rsidRPr="000B7014" w:rsidRDefault="00666727" w:rsidP="0095140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CD1C" w14:textId="1E23EB28" w:rsidR="00972A2E" w:rsidRPr="000B7014" w:rsidRDefault="00972A2E" w:rsidP="0039655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B</w:t>
            </w:r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endruomenė</w:t>
            </w:r>
            <w:proofErr w:type="spellEnd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100 proc. </w:t>
            </w:r>
            <w:proofErr w:type="spellStart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>sutelkta</w:t>
            </w:r>
            <w:proofErr w:type="spellEnd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30423" w:rsidRPr="000B701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į</w:t>
            </w:r>
            <w:proofErr w:type="spellStart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>vykdytas</w:t>
            </w:r>
            <w:proofErr w:type="spellEnd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37BB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4 klasių,4 </w:t>
            </w:r>
            <w:proofErr w:type="spellStart"/>
            <w:r w:rsidR="00637BB1" w:rsidRPr="000B7014">
              <w:rPr>
                <w:rFonts w:ascii="Times New Roman" w:eastAsia="Calibri" w:hAnsi="Times New Roman"/>
                <w:sz w:val="24"/>
                <w:szCs w:val="24"/>
              </w:rPr>
              <w:t>grupių</w:t>
            </w:r>
            <w:proofErr w:type="spellEnd"/>
            <w:r w:rsidR="00637BB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C93F34" w:rsidRPr="000B7014">
              <w:rPr>
                <w:rFonts w:ascii="Times New Roman" w:eastAsia="Calibri" w:hAnsi="Times New Roman"/>
                <w:sz w:val="24"/>
                <w:szCs w:val="24"/>
              </w:rPr>
              <w:t>teritorijoje</w:t>
            </w:r>
            <w:proofErr w:type="spellEnd"/>
            <w:r w:rsidR="002D24D3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2D24D3" w:rsidRPr="000B7014">
              <w:rPr>
                <w:rFonts w:ascii="Times New Roman" w:eastAsia="Calibri" w:hAnsi="Times New Roman"/>
                <w:sz w:val="24"/>
                <w:szCs w:val="24"/>
              </w:rPr>
              <w:t>saugių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vaikams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judėti</w:t>
            </w:r>
            <w:proofErr w:type="spellEnd"/>
            <w:r w:rsidR="002D24D3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B400D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400DA" w:rsidRPr="000B7014">
              <w:rPr>
                <w:rFonts w:ascii="Times New Roman" w:eastAsia="Calibri" w:hAnsi="Times New Roman"/>
                <w:sz w:val="24"/>
                <w:szCs w:val="24"/>
              </w:rPr>
              <w:t>estetiško</w:t>
            </w:r>
            <w:proofErr w:type="spellEnd"/>
            <w:r w:rsidR="00B400D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400DA" w:rsidRPr="000B7014">
              <w:rPr>
                <w:rFonts w:ascii="Times New Roman" w:eastAsia="Calibri" w:hAnsi="Times New Roman"/>
                <w:sz w:val="24"/>
                <w:szCs w:val="24"/>
              </w:rPr>
              <w:t>apželdinimo</w:t>
            </w:r>
            <w:proofErr w:type="spellEnd"/>
            <w:r w:rsidR="00B400D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>su</w:t>
            </w:r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kūri</w:t>
            </w:r>
            <w:r w:rsidR="00A30423" w:rsidRPr="000B7014">
              <w:rPr>
                <w:rFonts w:ascii="Times New Roman" w:eastAsia="Calibri" w:hAnsi="Times New Roman"/>
                <w:sz w:val="24"/>
                <w:szCs w:val="24"/>
              </w:rPr>
              <w:t>mas</w:t>
            </w:r>
            <w:r w:rsidR="009B6D12" w:rsidRPr="000B7014">
              <w:rPr>
                <w:rFonts w:ascii="Times New Roman" w:eastAsia="Calibri" w:hAnsi="Times New Roman"/>
                <w:sz w:val="24"/>
                <w:szCs w:val="24"/>
              </w:rPr>
              <w:t>.Į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kurtas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kieme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vaikų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>daržas</w:t>
            </w:r>
            <w:proofErr w:type="spellEnd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6426F22" w14:textId="06867437" w:rsidR="00FA5781" w:rsidRPr="000B7014" w:rsidRDefault="00FA5781" w:rsidP="0039655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Užtikrina</w:t>
            </w:r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>mas</w:t>
            </w:r>
            <w:proofErr w:type="spellEnd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>saugus</w:t>
            </w:r>
            <w:proofErr w:type="spellEnd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buvimas</w:t>
            </w:r>
            <w:proofErr w:type="spell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400kv.m.</w:t>
            </w:r>
            <w:r w:rsid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atnaujintose</w:t>
            </w:r>
            <w:proofErr w:type="spellEnd"/>
            <w:proofErr w:type="gram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futbolo</w:t>
            </w:r>
            <w:proofErr w:type="spell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>krepšinio</w:t>
            </w:r>
            <w:proofErr w:type="spellEnd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>aikštelėse</w:t>
            </w:r>
            <w:proofErr w:type="spellEnd"/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atnaujinta</w:t>
            </w:r>
            <w:proofErr w:type="spell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200kv.m.Žaidimų </w:t>
            </w:r>
            <w:proofErr w:type="spellStart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>aikštelės</w:t>
            </w:r>
            <w:proofErr w:type="spellEnd"/>
            <w:r w:rsidR="00FD135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dangos.</w:t>
            </w:r>
          </w:p>
          <w:p w14:paraId="67C7DD9D" w14:textId="00C345AC" w:rsidR="00FA5781" w:rsidRPr="000B7014" w:rsidRDefault="00FA5781" w:rsidP="00FA5781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17B1460" w14:textId="2DA05402" w:rsidR="007B5E3D" w:rsidRPr="000B7014" w:rsidRDefault="00C93F34" w:rsidP="00460418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014">
              <w:rPr>
                <w:rFonts w:ascii="Times New Roman" w:eastAsia="Calibri" w:hAnsi="Times New Roman"/>
                <w:sz w:val="24"/>
                <w:szCs w:val="24"/>
              </w:rPr>
              <w:t>95</w:t>
            </w:r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proc.</w:t>
            </w:r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F258B" w:rsidRPr="000B7014">
              <w:rPr>
                <w:rFonts w:ascii="Times New Roman" w:eastAsia="Calibri" w:hAnsi="Times New Roman"/>
                <w:sz w:val="24"/>
                <w:szCs w:val="24"/>
              </w:rPr>
              <w:t>Į</w:t>
            </w:r>
            <w:r w:rsidR="00396557" w:rsidRPr="000B7014">
              <w:rPr>
                <w:rFonts w:ascii="Times New Roman" w:eastAsia="Calibri" w:hAnsi="Times New Roman"/>
                <w:sz w:val="24"/>
                <w:szCs w:val="24"/>
              </w:rPr>
              <w:t>vykdytas</w:t>
            </w:r>
            <w:proofErr w:type="spellEnd"/>
            <w:r w:rsidR="007B5E3D" w:rsidRPr="000B70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6557" w:rsidRPr="000B70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sveikatinimo</w:t>
            </w:r>
            <w:proofErr w:type="spellEnd"/>
            <w:r w:rsidR="00396557" w:rsidRPr="000B70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6557" w:rsidRPr="000B70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projektas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„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Sveikati</w:t>
            </w:r>
            <w:r w:rsidR="000B7014">
              <w:rPr>
                <w:rFonts w:ascii="Times New Roman" w:eastAsia="Calibri" w:hAnsi="Times New Roman"/>
                <w:sz w:val="24"/>
                <w:szCs w:val="24"/>
              </w:rPr>
              <w:t>ada</w:t>
            </w:r>
            <w:proofErr w:type="spellEnd"/>
            <w:r w:rsidR="000B7014">
              <w:rPr>
                <w:rFonts w:ascii="Times New Roman" w:eastAsia="Calibri" w:hAnsi="Times New Roman"/>
                <w:sz w:val="24"/>
                <w:szCs w:val="24"/>
              </w:rPr>
              <w:t>”</w:t>
            </w:r>
            <w:r w:rsidR="009B6D12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Kiekviena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grupė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dalyvavo</w:t>
            </w:r>
            <w:proofErr w:type="spellEnd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iki</w:t>
            </w:r>
            <w:proofErr w:type="spellEnd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proofErr w:type="spellEnd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>daugiau</w:t>
            </w:r>
            <w:proofErr w:type="spellEnd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>edukacinėse</w:t>
            </w:r>
            <w:proofErr w:type="spellEnd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>išvy</w:t>
            </w:r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kose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už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mokyklos</w:t>
            </w:r>
            <w:proofErr w:type="spellEnd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001E7E" w:rsidRPr="000B7014">
              <w:rPr>
                <w:rFonts w:ascii="Times New Roman" w:eastAsia="Calibri" w:hAnsi="Times New Roman"/>
                <w:sz w:val="24"/>
                <w:szCs w:val="24"/>
              </w:rPr>
              <w:t>ribų</w:t>
            </w:r>
            <w:proofErr w:type="spellEnd"/>
            <w:r w:rsidR="008D4DB8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3F258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F258B" w:rsidRPr="000B7014">
              <w:rPr>
                <w:rFonts w:ascii="Times New Roman" w:eastAsia="Calibri" w:hAnsi="Times New Roman"/>
                <w:sz w:val="24"/>
                <w:szCs w:val="24"/>
              </w:rPr>
              <w:t>Pamokos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veiklos</w:t>
            </w:r>
            <w:proofErr w:type="spellEnd"/>
            <w:r w:rsidR="003F258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F258B" w:rsidRPr="000B7014">
              <w:rPr>
                <w:rFonts w:ascii="Times New Roman" w:eastAsia="Calibri" w:hAnsi="Times New Roman"/>
                <w:sz w:val="24"/>
                <w:szCs w:val="24"/>
              </w:rPr>
              <w:t>perkelto</w:t>
            </w:r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proofErr w:type="spellEnd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į M.</w:t>
            </w:r>
            <w:r w:rsid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>Mažvydo</w:t>
            </w:r>
            <w:proofErr w:type="spellEnd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>edukacines</w:t>
            </w:r>
            <w:proofErr w:type="spellEnd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>erdves</w:t>
            </w:r>
            <w:proofErr w:type="spellEnd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B66B4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kt.</w:t>
            </w:r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Įgyvendintos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B5E3D" w:rsidRPr="000B7014">
              <w:rPr>
                <w:rFonts w:ascii="Times New Roman" w:eastAsia="Calibri" w:hAnsi="Times New Roman"/>
                <w:sz w:val="24"/>
                <w:szCs w:val="24"/>
              </w:rPr>
              <w:t>tęsiamos</w:t>
            </w:r>
            <w:proofErr w:type="spellEnd"/>
          </w:p>
          <w:p w14:paraId="49C9A08F" w14:textId="3B03E16F" w:rsidR="007B5E3D" w:rsidRPr="000B7014" w:rsidRDefault="007B5E3D" w:rsidP="00460418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Ilgalaikės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dailes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0418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proofErr w:type="spellEnd"/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60418">
              <w:rPr>
                <w:rFonts w:ascii="Times New Roman" w:eastAsia="Calibri" w:hAnsi="Times New Roman"/>
                <w:sz w:val="24"/>
                <w:szCs w:val="24"/>
              </w:rPr>
              <w:t>muzikos</w:t>
            </w:r>
            <w:proofErr w:type="spellEnd"/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60418">
              <w:rPr>
                <w:rFonts w:ascii="Times New Roman" w:eastAsia="Calibri" w:hAnsi="Times New Roman"/>
                <w:sz w:val="24"/>
                <w:szCs w:val="24"/>
              </w:rPr>
              <w:t>terapijos</w:t>
            </w:r>
            <w:proofErr w:type="spellEnd"/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60418">
              <w:rPr>
                <w:rFonts w:ascii="Times New Roman" w:eastAsia="Calibri" w:hAnsi="Times New Roman"/>
                <w:sz w:val="24"/>
                <w:szCs w:val="24"/>
              </w:rPr>
              <w:t>prevencinės</w:t>
            </w:r>
            <w:proofErr w:type="spellEnd"/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programos</w:t>
            </w:r>
            <w:proofErr w:type="spellEnd"/>
          </w:p>
          <w:p w14:paraId="24CE1549" w14:textId="62CB4182" w:rsidR="008D4DB8" w:rsidRPr="000B7014" w:rsidRDefault="007B5E3D" w:rsidP="00460418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socialinių</w:t>
            </w:r>
            <w:proofErr w:type="spellEnd"/>
            <w:proofErr w:type="gram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įgūdžių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stokojantiems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mokiniams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3544287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666727" w:rsidRPr="000B7014" w14:paraId="63326E7A" w14:textId="77777777" w:rsidTr="00E4421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9B98" w14:textId="0ABA12CE" w:rsidR="007C69D3" w:rsidRPr="000B7014" w:rsidRDefault="00666727" w:rsidP="007C69D3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1.2.</w:t>
            </w:r>
            <w:r w:rsidR="007C69D3" w:rsidRPr="000B7014">
              <w:rPr>
                <w:szCs w:val="24"/>
                <w:lang w:eastAsia="lt-LT"/>
              </w:rPr>
              <w:t xml:space="preserve"> Inovatyvių metodų įgyvendinimas, siekiant ugdytinių individualios pažangos</w:t>
            </w:r>
          </w:p>
          <w:p w14:paraId="2EC7C8E1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801" w14:textId="05E26726" w:rsidR="007C69D3" w:rsidRPr="000B7014" w:rsidRDefault="007C69D3" w:rsidP="007C69D3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lastRenderedPageBreak/>
              <w:t>Įsigyti ir įgyvendinti mokinių įsiverti</w:t>
            </w:r>
            <w:r w:rsidR="006C25B5" w:rsidRPr="000B7014">
              <w:rPr>
                <w:szCs w:val="24"/>
                <w:lang w:eastAsia="lt-LT"/>
              </w:rPr>
              <w:t>nimui interaktyvią programą,Eduka</w:t>
            </w:r>
            <w:r w:rsidRP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lastRenderedPageBreak/>
              <w:t>interaktyvias pamokas,</w:t>
            </w:r>
          </w:p>
          <w:p w14:paraId="417228F2" w14:textId="7C35ADDD" w:rsidR="00666727" w:rsidRPr="000B7014" w:rsidRDefault="007C69D3" w:rsidP="007C69D3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Darželio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ugdytinių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ugdymo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procese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naudotis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informacinėmis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technologijomis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437" w14:textId="63012A55" w:rsidR="00681241" w:rsidRPr="000B7014" w:rsidRDefault="00681241" w:rsidP="001807CA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lastRenderedPageBreak/>
              <w:t>Labai gerai-naudojant inte</w:t>
            </w:r>
            <w:r w:rsidR="00B400DA" w:rsidRPr="000B7014">
              <w:rPr>
                <w:szCs w:val="24"/>
                <w:lang w:eastAsia="lt-LT"/>
              </w:rPr>
              <w:t>r</w:t>
            </w:r>
            <w:r w:rsidRPr="000B7014">
              <w:rPr>
                <w:szCs w:val="24"/>
                <w:lang w:eastAsia="lt-LT"/>
              </w:rPr>
              <w:t>aktyvų įsivertinimą</w:t>
            </w:r>
          </w:p>
          <w:p w14:paraId="77EEF742" w14:textId="77777777" w:rsidR="00666727" w:rsidRPr="000B7014" w:rsidRDefault="00681241" w:rsidP="001807CA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 xml:space="preserve">4klasėse ir naudojantis3 klasėse interaktyviomis lentomis,5 darželio </w:t>
            </w:r>
            <w:r w:rsidRPr="000B7014">
              <w:rPr>
                <w:szCs w:val="24"/>
                <w:lang w:eastAsia="lt-LT"/>
              </w:rPr>
              <w:lastRenderedPageBreak/>
              <w:t>grupėse naudojamasi informacinėmis technologijomis visi pedagogai</w:t>
            </w:r>
            <w:r w:rsidR="0007621C" w:rsidRPr="000B7014">
              <w:rPr>
                <w:szCs w:val="24"/>
                <w:lang w:eastAsia="lt-LT"/>
              </w:rPr>
              <w:t xml:space="preserve"> </w:t>
            </w:r>
            <w:r w:rsidR="00637BB1" w:rsidRPr="000B7014">
              <w:rPr>
                <w:szCs w:val="24"/>
                <w:lang w:eastAsia="lt-LT"/>
              </w:rPr>
              <w:t>.</w:t>
            </w:r>
          </w:p>
          <w:p w14:paraId="39BE67DF" w14:textId="6C92C987" w:rsidR="00637BB1" w:rsidRPr="000B7014" w:rsidRDefault="00637BB1" w:rsidP="001807CA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Gerai -3 klasėse,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3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grupėse,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60proc.</w:t>
            </w:r>
            <w:r w:rsidR="000B7014">
              <w:rPr>
                <w:szCs w:val="24"/>
                <w:lang w:eastAsia="lt-LT"/>
              </w:rPr>
              <w:t xml:space="preserve"> pedagogų;</w:t>
            </w:r>
          </w:p>
          <w:p w14:paraId="53999126" w14:textId="564A2E56" w:rsidR="00637BB1" w:rsidRPr="000B7014" w:rsidRDefault="00637BB1" w:rsidP="001807CA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Patenkinmai -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2 klasėse</w:t>
            </w:r>
            <w:r w:rsidR="000B7014">
              <w:rPr>
                <w:szCs w:val="24"/>
                <w:lang w:eastAsia="lt-LT"/>
              </w:rPr>
              <w:t xml:space="preserve">, </w:t>
            </w:r>
            <w:r w:rsidRPr="000B7014">
              <w:rPr>
                <w:szCs w:val="24"/>
                <w:lang w:eastAsia="lt-LT"/>
              </w:rPr>
              <w:t>2 grupėse,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40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proc.</w:t>
            </w:r>
            <w:r w:rsidR="000B701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pedagogų.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25A" w14:textId="46565C95" w:rsidR="00666727" w:rsidRPr="000B7014" w:rsidRDefault="003F77DF" w:rsidP="00460418">
            <w:pPr>
              <w:pStyle w:val="Standard"/>
              <w:rPr>
                <w:szCs w:val="24"/>
                <w:lang w:val="en-US" w:eastAsia="lt-LT"/>
              </w:rPr>
            </w:pPr>
            <w:proofErr w:type="spellStart"/>
            <w:r w:rsidRPr="000B7014">
              <w:rPr>
                <w:szCs w:val="24"/>
                <w:lang w:val="en-US" w:eastAsia="ar-SA"/>
              </w:rPr>
              <w:lastRenderedPageBreak/>
              <w:t>Vadovaujam</w:t>
            </w:r>
            <w:r w:rsidR="00460418">
              <w:rPr>
                <w:szCs w:val="24"/>
                <w:lang w:val="en-US" w:eastAsia="ar-SA"/>
              </w:rPr>
              <w:t>ą</w:t>
            </w:r>
            <w:r w:rsidRPr="000B7014">
              <w:rPr>
                <w:szCs w:val="24"/>
                <w:lang w:val="en-US" w:eastAsia="ar-SA"/>
              </w:rPr>
              <w:t>si</w:t>
            </w:r>
            <w:proofErr w:type="spellEnd"/>
            <w:r w:rsidR="00AD6346"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szCs w:val="24"/>
                <w:lang w:val="en-US" w:eastAsia="ar-SA"/>
              </w:rPr>
              <w:t>atnaujintu</w:t>
            </w:r>
            <w:proofErr w:type="spellEnd"/>
            <w:r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="00AD6346" w:rsidRPr="000B7014">
              <w:rPr>
                <w:szCs w:val="24"/>
                <w:lang w:val="en-US" w:eastAsia="ar-SA"/>
              </w:rPr>
              <w:t>vertinimo</w:t>
            </w:r>
            <w:proofErr w:type="spellEnd"/>
            <w:r w:rsidR="00AD6346"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="00AD6346" w:rsidRPr="000B7014">
              <w:rPr>
                <w:szCs w:val="24"/>
                <w:lang w:val="en-US" w:eastAsia="ar-SA"/>
              </w:rPr>
              <w:t>ir</w:t>
            </w:r>
            <w:proofErr w:type="spellEnd"/>
            <w:r w:rsidR="00AD6346"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="00AD6346" w:rsidRPr="000B7014">
              <w:rPr>
                <w:szCs w:val="24"/>
                <w:lang w:val="en-US" w:eastAsia="ar-SA"/>
              </w:rPr>
              <w:t>įsiver</w:t>
            </w:r>
            <w:r w:rsidRPr="000B7014">
              <w:rPr>
                <w:szCs w:val="24"/>
                <w:lang w:val="en-US" w:eastAsia="ar-SA"/>
              </w:rPr>
              <w:t>tinimo</w:t>
            </w:r>
            <w:proofErr w:type="spellEnd"/>
            <w:r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szCs w:val="24"/>
                <w:lang w:val="en-US" w:eastAsia="ar-SA"/>
              </w:rPr>
              <w:t>tvarkos</w:t>
            </w:r>
            <w:proofErr w:type="spellEnd"/>
            <w:r w:rsidRPr="000B7014">
              <w:rPr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szCs w:val="24"/>
                <w:lang w:val="en-US" w:eastAsia="ar-SA"/>
              </w:rPr>
              <w:t>aprašu</w:t>
            </w:r>
            <w:proofErr w:type="spellEnd"/>
            <w:r w:rsidR="00681241" w:rsidRPr="000B7014">
              <w:rPr>
                <w:szCs w:val="24"/>
                <w:lang w:val="en-US" w:eastAsia="ar-SA"/>
              </w:rPr>
              <w:t>.</w:t>
            </w:r>
            <w:r w:rsidR="006573FD" w:rsidRPr="000B7014">
              <w:rPr>
                <w:szCs w:val="24"/>
                <w:lang w:val="en-US" w:eastAsia="ar-SA"/>
              </w:rPr>
              <w:t xml:space="preserve"> </w:t>
            </w:r>
            <w:r w:rsidR="00B400DA" w:rsidRPr="000B7014">
              <w:rPr>
                <w:szCs w:val="24"/>
                <w:lang w:eastAsia="lt-LT"/>
              </w:rPr>
              <w:t xml:space="preserve">Įsigyta ir </w:t>
            </w:r>
            <w:r w:rsidR="00AD6346" w:rsidRPr="000B7014">
              <w:rPr>
                <w:szCs w:val="24"/>
                <w:lang w:eastAsia="lt-LT"/>
              </w:rPr>
              <w:t xml:space="preserve"> </w:t>
            </w:r>
            <w:r w:rsidR="00681241" w:rsidRPr="000B7014">
              <w:rPr>
                <w:szCs w:val="24"/>
                <w:lang w:eastAsia="lt-LT"/>
              </w:rPr>
              <w:t xml:space="preserve">4 klasėse </w:t>
            </w:r>
            <w:r w:rsidR="00AD6346" w:rsidRPr="000B7014">
              <w:rPr>
                <w:szCs w:val="24"/>
                <w:lang w:eastAsia="lt-LT"/>
              </w:rPr>
              <w:t>n</w:t>
            </w:r>
            <w:r w:rsidR="006573FD" w:rsidRPr="000B7014">
              <w:rPr>
                <w:szCs w:val="24"/>
                <w:lang w:eastAsia="lt-LT"/>
              </w:rPr>
              <w:t>audojama</w:t>
            </w:r>
            <w:r w:rsidR="00573AD1" w:rsidRPr="000B7014">
              <w:rPr>
                <w:szCs w:val="24"/>
                <w:lang w:eastAsia="lt-LT"/>
              </w:rPr>
              <w:t xml:space="preserve"> mokinių vertinimui ir įsi</w:t>
            </w:r>
            <w:r w:rsidR="006573FD" w:rsidRPr="000B7014">
              <w:rPr>
                <w:szCs w:val="24"/>
                <w:lang w:eastAsia="lt-LT"/>
              </w:rPr>
              <w:t>vertinimui skirta</w:t>
            </w:r>
            <w:r w:rsidR="00AD6346" w:rsidRPr="000B7014">
              <w:rPr>
                <w:szCs w:val="24"/>
                <w:lang w:eastAsia="lt-LT"/>
              </w:rPr>
              <w:t xml:space="preserve"> inter</w:t>
            </w:r>
            <w:r w:rsidR="00681241" w:rsidRPr="000B7014">
              <w:rPr>
                <w:szCs w:val="24"/>
                <w:lang w:eastAsia="lt-LT"/>
              </w:rPr>
              <w:t>aktyvi programa,</w:t>
            </w:r>
            <w:r w:rsidR="006573FD" w:rsidRPr="000B7014">
              <w:rPr>
                <w:szCs w:val="24"/>
                <w:lang w:eastAsia="lt-LT"/>
              </w:rPr>
              <w:t xml:space="preserve"> </w:t>
            </w:r>
            <w:r w:rsidR="00681241" w:rsidRPr="000B7014">
              <w:rPr>
                <w:szCs w:val="24"/>
                <w:lang w:eastAsia="lt-LT"/>
              </w:rPr>
              <w:t xml:space="preserve">3-mis inteaktyviomis </w:t>
            </w:r>
            <w:r w:rsidR="00681241" w:rsidRPr="000B7014">
              <w:rPr>
                <w:szCs w:val="24"/>
                <w:lang w:eastAsia="lt-LT"/>
              </w:rPr>
              <w:lastRenderedPageBreak/>
              <w:t xml:space="preserve">lentomis ir 8 multimedijomis. </w:t>
            </w:r>
            <w:r w:rsidR="0092070D" w:rsidRPr="000B7014">
              <w:rPr>
                <w:szCs w:val="24"/>
                <w:lang w:eastAsia="lt-LT"/>
              </w:rPr>
              <w:t>Pereita prie EDUKA d</w:t>
            </w:r>
            <w:r w:rsidR="009B6D12" w:rsidRPr="000B7014">
              <w:rPr>
                <w:szCs w:val="24"/>
                <w:lang w:eastAsia="lt-LT"/>
              </w:rPr>
              <w:t>ienyno naudojimosi ne tik mokyk</w:t>
            </w:r>
            <w:r w:rsidR="0092070D" w:rsidRPr="000B7014">
              <w:rPr>
                <w:szCs w:val="24"/>
                <w:lang w:eastAsia="lt-LT"/>
              </w:rPr>
              <w:t xml:space="preserve">loje, bet ir </w:t>
            </w:r>
            <w:r w:rsidR="001807CA" w:rsidRPr="000B7014">
              <w:rPr>
                <w:szCs w:val="24"/>
                <w:lang w:eastAsia="lt-LT"/>
              </w:rPr>
              <w:t xml:space="preserve">visose </w:t>
            </w:r>
            <w:r w:rsidR="0092070D" w:rsidRPr="000B7014">
              <w:rPr>
                <w:szCs w:val="24"/>
                <w:lang w:eastAsia="lt-LT"/>
              </w:rPr>
              <w:t>ikimokyklinėse ir</w:t>
            </w:r>
            <w:r w:rsidR="007B5E3D" w:rsidRPr="000B7014">
              <w:rPr>
                <w:szCs w:val="24"/>
                <w:lang w:eastAsia="lt-LT"/>
              </w:rPr>
              <w:t xml:space="preserve"> </w:t>
            </w:r>
            <w:r w:rsidR="0092070D" w:rsidRPr="000B7014">
              <w:rPr>
                <w:szCs w:val="24"/>
                <w:lang w:eastAsia="lt-LT"/>
              </w:rPr>
              <w:t>priešmokyklinėje grupėse.</w:t>
            </w:r>
            <w:r w:rsidR="007B5E3D" w:rsidRPr="000B7014">
              <w:rPr>
                <w:szCs w:val="24"/>
                <w:lang w:eastAsia="lt-LT"/>
              </w:rPr>
              <w:t xml:space="preserve"> </w:t>
            </w:r>
            <w:r w:rsidR="00681241" w:rsidRPr="000B7014">
              <w:rPr>
                <w:szCs w:val="24"/>
                <w:lang w:eastAsia="lt-LT"/>
              </w:rPr>
              <w:t>Visi pedagogai 5 darželio grupėse naudojasi ugdymo procese informacinėmis technologijomis.</w:t>
            </w:r>
            <w:r w:rsidR="00B400DA" w:rsidRPr="000B7014">
              <w:rPr>
                <w:szCs w:val="24"/>
                <w:lang w:eastAsia="lt-LT"/>
              </w:rPr>
              <w:t>Tėvai gauna daugiau informacijos apie vaikų individualius pasiekimus.</w:t>
            </w:r>
          </w:p>
        </w:tc>
      </w:tr>
      <w:tr w:rsidR="00666727" w:rsidRPr="000B7014" w14:paraId="475A9389" w14:textId="77777777" w:rsidTr="00E4421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496B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1.3.</w:t>
            </w:r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Ugdymo</w:t>
            </w:r>
            <w:proofErr w:type="spellEnd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si</w:t>
            </w:r>
            <w:proofErr w:type="spellEnd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aplinkos</w:t>
            </w:r>
            <w:proofErr w:type="spellEnd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82BC4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turtinimas</w:t>
            </w:r>
            <w:proofErr w:type="spellEnd"/>
            <w:r w:rsidR="00FA5781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</w:p>
          <w:p w14:paraId="20C5189C" w14:textId="58A39EFE" w:rsidR="00A24168" w:rsidRPr="000B7014" w:rsidRDefault="00A24168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DCA" w14:textId="74AD36ED" w:rsidR="00666727" w:rsidRPr="000B7014" w:rsidRDefault="00400575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Atnaujinti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mokymo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)/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ugdymo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aplinkas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darželyje-mokyklo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1E5" w14:textId="641698A6" w:rsidR="00EB253D" w:rsidRPr="000B7014" w:rsidRDefault="00EB253D" w:rsidP="00EB253D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Labai gerai- laiptinės,</w:t>
            </w:r>
            <w:r w:rsidR="005F16E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ilgojo koridoriaus remontas,</w:t>
            </w:r>
            <w:r w:rsidR="005F16E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stendų keitimas,</w:t>
            </w:r>
            <w:r w:rsidR="005F16E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virtuvės įrangos keitimas,</w:t>
            </w:r>
            <w:r w:rsidR="005F16E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stogo remontas,</w:t>
            </w:r>
          </w:p>
          <w:p w14:paraId="658854A8" w14:textId="51EAF5AA" w:rsidR="00EB253D" w:rsidRPr="000B7014" w:rsidRDefault="00EB253D" w:rsidP="00EB253D">
            <w:pPr>
              <w:pStyle w:val="Standard"/>
              <w:rPr>
                <w:szCs w:val="24"/>
                <w:lang w:eastAsia="lt-LT"/>
              </w:rPr>
            </w:pPr>
            <w:r w:rsidRPr="000B7014">
              <w:rPr>
                <w:szCs w:val="24"/>
                <w:lang w:eastAsia="lt-LT"/>
              </w:rPr>
              <w:t>Gerai- laiptinės remontas,</w:t>
            </w:r>
            <w:r w:rsidR="005F16E4">
              <w:rPr>
                <w:szCs w:val="24"/>
                <w:lang w:eastAsia="lt-LT"/>
              </w:rPr>
              <w:t xml:space="preserve"> </w:t>
            </w:r>
            <w:r w:rsidRPr="000B7014">
              <w:rPr>
                <w:szCs w:val="24"/>
                <w:lang w:eastAsia="lt-LT"/>
              </w:rPr>
              <w:t>stendų keitimas,</w:t>
            </w:r>
          </w:p>
          <w:p w14:paraId="7CA84568" w14:textId="3DDF6109" w:rsidR="00666727" w:rsidRPr="000B7014" w:rsidRDefault="00EB253D" w:rsidP="00EB253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Patenkinamai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  <w:r w:rsidR="005F16E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keiti</w:t>
            </w:r>
            <w:r w:rsidR="002217E0" w:rsidRPr="000B7014">
              <w:rPr>
                <w:rFonts w:ascii="Times New Roman" w:hAnsi="Times New Roman"/>
                <w:sz w:val="24"/>
                <w:szCs w:val="24"/>
                <w:lang w:eastAsia="lt-LT"/>
              </w:rPr>
              <w:t>mas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83C" w14:textId="76E08177" w:rsidR="005242F8" w:rsidRPr="000B7014" w:rsidRDefault="00FA5781" w:rsidP="002217E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Mokykloje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su</w:t>
            </w:r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>darytos</w:t>
            </w:r>
            <w:proofErr w:type="spellEnd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>sąlygos</w:t>
            </w:r>
            <w:proofErr w:type="spellEnd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>taikyti</w:t>
            </w:r>
            <w:proofErr w:type="spellEnd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IKT,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atlikti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laboratorinius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tyrimus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bandymus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>pažintines-kulinarines</w:t>
            </w:r>
            <w:proofErr w:type="spellEnd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2217E0" w:rsidRPr="000B7014">
              <w:rPr>
                <w:rFonts w:ascii="Times New Roman" w:eastAsia="Calibri" w:hAnsi="Times New Roman"/>
                <w:sz w:val="24"/>
                <w:szCs w:val="24"/>
              </w:rPr>
              <w:t>v</w:t>
            </w:r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eiklas</w:t>
            </w:r>
            <w:proofErr w:type="spellEnd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F26CA42" w14:textId="64491128" w:rsidR="00FA5781" w:rsidRPr="000B7014" w:rsidRDefault="005242F8" w:rsidP="002217E0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Ugdymo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procese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naudojamasi</w:t>
            </w:r>
            <w:proofErr w:type="spellEnd"/>
            <w:r w:rsidR="006454C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8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multimedijomis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807CA" w:rsidRPr="000B7014">
              <w:rPr>
                <w:rFonts w:ascii="Times New Roman" w:eastAsia="Calibri" w:hAnsi="Times New Roman"/>
                <w:sz w:val="24"/>
                <w:szCs w:val="24"/>
              </w:rPr>
              <w:t>interaktyviomis</w:t>
            </w:r>
            <w:proofErr w:type="spellEnd"/>
            <w:r w:rsidR="001807C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lentomis</w:t>
            </w:r>
            <w:proofErr w:type="gramStart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proofErr w:type="gramEnd"/>
            <w:r w:rsidR="00A24168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planšečių</w:t>
            </w:r>
            <w:proofErr w:type="spellEnd"/>
            <w:r w:rsidR="00AA301F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3E214BB" w14:textId="5577F6DB" w:rsidR="00FA5781" w:rsidRPr="000B7014" w:rsidRDefault="00AA301F" w:rsidP="00FA578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Mokykloje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pasirinkta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naudotis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skirtingas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skaitmenines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mokomąsias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priemones</w:t>
            </w:r>
            <w:proofErr w:type="spellEnd"/>
            <w:r w:rsidR="00FA5781" w:rsidRPr="000B701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BFBC6E9" w14:textId="5B00A961" w:rsidR="00666727" w:rsidRPr="000B7014" w:rsidRDefault="001807CA" w:rsidP="002D3080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Sudarytos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sąlygo</w:t>
            </w:r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</w:t>
            </w:r>
            <w:proofErr w:type="spellEnd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kokybiškai</w:t>
            </w:r>
            <w:proofErr w:type="spellEnd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217E0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maitinti</w:t>
            </w:r>
            <w:proofErr w:type="spellEnd"/>
            <w:r w:rsidR="002217E0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217E0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vaikus</w:t>
            </w:r>
            <w:proofErr w:type="spellEnd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:</w:t>
            </w:r>
          </w:p>
          <w:p w14:paraId="697D6AAA" w14:textId="5AF9075D" w:rsidR="00AA301F" w:rsidRPr="000B7014" w:rsidRDefault="00AA301F" w:rsidP="002D3080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Įsigytos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abiejuose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padaliniuose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konvekci</w:t>
            </w:r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nės</w:t>
            </w:r>
            <w:proofErr w:type="spellEnd"/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krosnelės</w:t>
            </w:r>
            <w:proofErr w:type="spellEnd"/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ir</w:t>
            </w:r>
            <w:proofErr w:type="spellEnd"/>
            <w:r w:rsidR="003C2665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kt.,</w:t>
            </w:r>
          </w:p>
          <w:p w14:paraId="598984B0" w14:textId="1E64BCB9" w:rsidR="00AA301F" w:rsidRPr="000B7014" w:rsidRDefault="000F5DD1" w:rsidP="002D3080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proofErr w:type="gram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tliktas</w:t>
            </w:r>
            <w:proofErr w:type="spellEnd"/>
            <w:proofErr w:type="gramEnd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pilnas</w:t>
            </w:r>
            <w:proofErr w:type="spellEnd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AA301F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stogo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ir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ilgojo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koridoriaus,1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laiptinės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</w:t>
            </w:r>
            <w:proofErr w:type="spellStart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remontas</w:t>
            </w:r>
            <w:proofErr w:type="spellEnd"/>
            <w:r w:rsidR="00D317D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14:paraId="5E7B9D9E" w14:textId="0BB428AF" w:rsidR="00D317DD" w:rsidRPr="000B7014" w:rsidRDefault="00D317DD" w:rsidP="002D308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Pakeisti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stendai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</w:tc>
      </w:tr>
    </w:tbl>
    <w:p w14:paraId="3F7459BD" w14:textId="77777777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6DA38385" w14:textId="77777777" w:rsidR="00666727" w:rsidRPr="000B7014" w:rsidRDefault="00666727" w:rsidP="00666727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2.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Užduotys, neįvykdytos ar įvykdytos iš dalies dėl numatytų rizikų (jei tokių buvo)</w:t>
      </w:r>
    </w:p>
    <w:p w14:paraId="771C3641" w14:textId="77777777" w:rsidR="00A24168" w:rsidRPr="000B7014" w:rsidRDefault="00A24168" w:rsidP="00666727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lt-LT"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666727" w:rsidRPr="000B7014" w14:paraId="4D1A1872" w14:textId="77777777" w:rsidTr="00E03AE6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79AE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E57F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Priežastys, rizikos </w:t>
            </w:r>
          </w:p>
        </w:tc>
      </w:tr>
      <w:tr w:rsidR="00666727" w:rsidRPr="000B7014" w14:paraId="0353C970" w14:textId="77777777" w:rsidTr="00E03AE6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A90C" w14:textId="63BA25BF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2.1.</w:t>
            </w:r>
            <w:r w:rsidR="00A24168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CC277F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Žaidimų aikštelės dangos atnaujinta vietoje planuotų 600 kv.m. tik -200</w:t>
            </w:r>
            <w:r w:rsidR="00A24168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CC277F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kv.m..Bet su rėmėjų pagalba pakeistos dangos krepšinio ir futbolo sporto</w:t>
            </w:r>
            <w:r w:rsidR="00FE456D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aikštelių, kas nebuvo planuota.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83F" w14:textId="3EEE0544" w:rsidR="00666727" w:rsidRPr="000B7014" w:rsidRDefault="00CC277F" w:rsidP="00A2416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Planuotai atnaujinti  600kv.m.žaidimų aikštelės dangos lėšų neužteko</w:t>
            </w:r>
            <w:r w:rsidR="00FE456D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 P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agal steigėjo skirtas lėšas</w:t>
            </w:r>
          </w:p>
          <w:p w14:paraId="1BEA372F" w14:textId="1564B3A3" w:rsidR="00FE456D" w:rsidRPr="000B7014" w:rsidRDefault="00934573" w:rsidP="00A2416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a</w:t>
            </w:r>
            <w:r w:rsidR="00FE456D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tnaujinta 200kv.m.</w:t>
            </w:r>
          </w:p>
        </w:tc>
      </w:tr>
    </w:tbl>
    <w:p w14:paraId="34A75481" w14:textId="77777777" w:rsidR="00A24168" w:rsidRPr="000B7014" w:rsidRDefault="00A24168" w:rsidP="00666727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3E241359" w14:textId="77777777" w:rsidR="00666727" w:rsidRPr="000B7014" w:rsidRDefault="00666727" w:rsidP="00666727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3.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Užduotys ar veiklos, kurios nebuvo planuotos ir nustatytos, bet įvykdytos</w:t>
      </w:r>
    </w:p>
    <w:p w14:paraId="0907251D" w14:textId="77777777" w:rsidR="00666727" w:rsidRPr="000B7014" w:rsidRDefault="00666727" w:rsidP="0066672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666727" w:rsidRPr="000B7014" w14:paraId="1C215540" w14:textId="77777777" w:rsidTr="00E03AE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6C99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2A15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Poveikis švietimo įstaigos veiklai</w:t>
            </w:r>
          </w:p>
        </w:tc>
      </w:tr>
      <w:tr w:rsidR="00666727" w:rsidRPr="000B7014" w14:paraId="48DA625D" w14:textId="77777777" w:rsidTr="00E03AE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FBAB" w14:textId="7746EE0B" w:rsidR="00BB3C01" w:rsidRPr="000B7014" w:rsidRDefault="00666727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3.1.</w:t>
            </w:r>
            <w:r w:rsidR="00A24168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>Atnaujinti</w:t>
            </w:r>
            <w:proofErr w:type="spellEnd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>darbo</w:t>
            </w:r>
            <w:proofErr w:type="spellEnd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>santykius</w:t>
            </w:r>
            <w:proofErr w:type="spellEnd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>reglamentuojančius</w:t>
            </w:r>
            <w:proofErr w:type="spellEnd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72A2E" w:rsidRPr="000B7014">
              <w:rPr>
                <w:rFonts w:ascii="Times New Roman" w:eastAsia="Calibri" w:hAnsi="Times New Roman"/>
                <w:sz w:val="24"/>
                <w:szCs w:val="24"/>
              </w:rPr>
              <w:t>dokumentus</w:t>
            </w:r>
            <w:proofErr w:type="spellEnd"/>
            <w:r w:rsidR="00A24168" w:rsidRPr="000B701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4F329A59" w14:textId="6E376058" w:rsidR="00632BE2" w:rsidRPr="000B7014" w:rsidRDefault="00BB3C01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0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3.2.</w:t>
            </w:r>
            <w:r w:rsidR="006573F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>Įgyvendinti</w:t>
            </w:r>
            <w:proofErr w:type="spellEnd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>vi</w:t>
            </w:r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sose</w:t>
            </w:r>
            <w:proofErr w:type="spellEnd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klasėse</w:t>
            </w:r>
            <w:proofErr w:type="spellEnd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VDM </w:t>
            </w:r>
            <w:proofErr w:type="spellStart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modelį</w:t>
            </w:r>
            <w:proofErr w:type="spellEnd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950841B" w14:textId="1DAB7EC3" w:rsidR="00E34813" w:rsidRPr="000B7014" w:rsidRDefault="001A15E3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agal</w:t>
            </w:r>
            <w:proofErr w:type="spellEnd"/>
            <w:proofErr w:type="gramEnd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poreikį</w:t>
            </w:r>
            <w:proofErr w:type="spellEnd"/>
            <w:r w:rsidR="00632BE2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34813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5D04833" w14:textId="77777777" w:rsidR="00666727" w:rsidRPr="000B7014" w:rsidRDefault="00666727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EE8" w14:textId="6AA3A5FA" w:rsidR="00BB3C01" w:rsidRPr="000B7014" w:rsidRDefault="00BB3C01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Parengtos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patvirtintos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veikia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atnaujintos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darbo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tvarkos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taisyklės</w:t>
            </w:r>
            <w:proofErr w:type="spellEnd"/>
            <w:r w:rsidR="001A15E3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3A54879" w14:textId="77777777" w:rsidR="00BB3C01" w:rsidRPr="000B7014" w:rsidRDefault="00BB3C01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6E9F19" w14:textId="754B8B99" w:rsidR="00666727" w:rsidRP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eastAsia="Calibri" w:hAnsi="Times New Roman"/>
                <w:sz w:val="24"/>
                <w:szCs w:val="24"/>
              </w:rPr>
              <w:t>95</w:t>
            </w:r>
            <w:r w:rsidR="006573FD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proc.</w:t>
            </w:r>
            <w:r w:rsidR="00A24168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naudojasi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VDM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paslaugomis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666727" w:rsidRPr="000B7014" w14:paraId="4FFD09AB" w14:textId="77777777" w:rsidTr="00E03AE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ADEF" w14:textId="2AB7ABA1" w:rsidR="00632BE2" w:rsidRPr="000B7014" w:rsidRDefault="00666727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3.3.</w:t>
            </w:r>
            <w:r w:rsidR="006573FD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632BE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Atnaujinti,papildyti įvairią įrangą A. Goštauto g. padalinyje</w:t>
            </w:r>
            <w:r w:rsidR="006573FD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  <w:r w:rsidR="00632BE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69CD5B9C" w14:textId="77777777" w:rsidR="00934573" w:rsidRPr="000B7014" w:rsidRDefault="00934573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FE8FC1E" w14:textId="6A6C6E37" w:rsidR="00647F47" w:rsidRP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Atnaujinti mokyklinių suolų komplektą pagal </w:t>
            </w:r>
            <w:r w:rsidR="00934573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Europinio standarto </w:t>
            </w:r>
            <w:r w:rsidR="00B400DA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dydžių </w:t>
            </w:r>
            <w:r w:rsidR="00934573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lentelę,</w:t>
            </w:r>
          </w:p>
          <w:p w14:paraId="579DD432" w14:textId="77777777" w:rsidR="00934573" w:rsidRPr="000B7014" w:rsidRDefault="00647F47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Įsigyti</w:t>
            </w:r>
            <w:r w:rsidR="00632BE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maitinimo kokyb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ės gerinimui </w:t>
            </w:r>
            <w:r w:rsidR="00632BE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el. daržovių  pjaustyklę.</w:t>
            </w:r>
          </w:p>
          <w:p w14:paraId="4320880D" w14:textId="72A2C786" w:rsidR="00666727" w:rsidRPr="000B7014" w:rsidRDefault="00934573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Ieškoti rėmėjų futbolo ir krepšinio aikštelių dangų atnaujinimui.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379" w14:textId="567AC2C4" w:rsidR="00632BE2" w:rsidRP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Įrengtos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2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multimedijos,</w:t>
            </w:r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įsigytas</w:t>
            </w:r>
            <w:proofErr w:type="spellEnd"/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naujas</w:t>
            </w:r>
            <w:proofErr w:type="spellEnd"/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šaldytuvas</w:t>
            </w:r>
            <w:proofErr w:type="spellEnd"/>
            <w:r w:rsidR="006E5C67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</w:p>
          <w:p w14:paraId="3E8ECE51" w14:textId="77777777" w:rsidR="00632BE2" w:rsidRP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7484F01C" w14:textId="77777777" w:rsidR="00632BE2" w:rsidRP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5D163B11" w14:textId="510092A2" w:rsidR="00BA1DBE" w:rsidRPr="000B7014" w:rsidRDefault="00647F47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Įsigyta</w:t>
            </w:r>
            <w:proofErr w:type="spellEnd"/>
            <w:r w:rsidR="00BA1DB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13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naujų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suolų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komplektų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="00BA1DB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3</w:t>
            </w:r>
            <w:proofErr w:type="gramEnd"/>
            <w:r w:rsidR="006573FD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klasėje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14:paraId="362E1079" w14:textId="07FA21B2" w:rsidR="000B7014" w:rsidRDefault="00632BE2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Įsigyta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ir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naudojama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BA1DB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el.daržovių</w:t>
            </w:r>
            <w:proofErr w:type="spellEnd"/>
            <w:r w:rsidR="00BA1DB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pjaustyklė</w:t>
            </w:r>
            <w:proofErr w:type="spellEnd"/>
            <w:r w:rsid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;</w:t>
            </w:r>
          </w:p>
          <w:p w14:paraId="0D97D8F2" w14:textId="5208C9AF" w:rsidR="00934573" w:rsidRPr="000B7014" w:rsidRDefault="00934573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Su rėmėjų pagalba pakeistos dangos krepšinio ir futbolo sporto aikštelėms.</w:t>
            </w:r>
          </w:p>
          <w:p w14:paraId="6A51678E" w14:textId="22046885" w:rsidR="00BA1DBE" w:rsidRPr="000B7014" w:rsidRDefault="00934573" w:rsidP="009F2BDE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Vyksta</w:t>
            </w:r>
            <w:r w:rsidR="00A91AA3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ypač vaikų mėgiamos</w:t>
            </w:r>
            <w:r w:rsidR="00A91AA3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futbolo treniruotės.</w:t>
            </w:r>
          </w:p>
          <w:p w14:paraId="52102234" w14:textId="2B3B7715" w:rsidR="00666727" w:rsidRPr="000B7014" w:rsidRDefault="00666727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666727" w:rsidRPr="000B7014" w14:paraId="177C6F10" w14:textId="77777777" w:rsidTr="00E03AE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563D" w14:textId="203AB9E4" w:rsidR="00666727" w:rsidRPr="000B7014" w:rsidRDefault="00B400DA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3.4</w:t>
            </w:r>
            <w:r w:rsidR="00666727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  <w:r w:rsidR="00F266E8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Vykdyti pagalbą pradedančiam vadovui, dalyvaujant mentorystės programoje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64D" w14:textId="19C42B85" w:rsidR="005B5A65" w:rsidRPr="000B7014" w:rsidRDefault="005B5A65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Mokiausi</w:t>
            </w:r>
            <w:r w:rsidR="0096051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ir t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eikiau pagalbą</w:t>
            </w:r>
            <w:r w:rsidR="0096051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darbuotojų komandoms burti, santykiams kurti „Drevinuko“ l/d vadovui,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strateginiam</w:t>
            </w:r>
          </w:p>
          <w:p w14:paraId="1E114478" w14:textId="0F0EC6A0" w:rsidR="00666727" w:rsidRPr="000B7014" w:rsidRDefault="009F2BDE" w:rsidP="009F2BD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</w:t>
            </w:r>
            <w:r w:rsidR="005B5A65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r </w:t>
            </w:r>
            <w:r w:rsidR="0096051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veiklos planui kurti,</w:t>
            </w:r>
            <w:r w:rsidR="005B5A65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96051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ataskaitai parengti „Kulverstuko“ l/d vadovui, vadovo veiklos ataskaitai parengti </w:t>
            </w:r>
            <w:r w:rsidR="004A6599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„Pagranduko“ l/d vadovui ir kt</w:t>
            </w:r>
            <w:r w:rsidR="0096051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1BBD6685" w14:textId="77777777" w:rsidR="00666727" w:rsidRPr="000B7014" w:rsidRDefault="00666727" w:rsidP="00666727">
      <w:pPr>
        <w:rPr>
          <w:rFonts w:ascii="Times New Roman" w:hAnsi="Times New Roman"/>
          <w:sz w:val="24"/>
          <w:szCs w:val="24"/>
          <w:lang w:val="lt-LT"/>
        </w:rPr>
      </w:pPr>
    </w:p>
    <w:p w14:paraId="4C12CE83" w14:textId="77777777" w:rsidR="00666727" w:rsidRPr="000B7014" w:rsidRDefault="00666727" w:rsidP="00666727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666727" w:rsidRPr="000B7014" w14:paraId="7E82EF93" w14:textId="77777777" w:rsidTr="00E03A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5B66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096F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B5B4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6DB7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Pasiekti rezultatai ir jų rodikliai</w:t>
            </w:r>
          </w:p>
        </w:tc>
      </w:tr>
      <w:tr w:rsidR="00666727" w:rsidRPr="000B7014" w14:paraId="1863D9FE" w14:textId="77777777" w:rsidTr="00E03A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E267" w14:textId="7C254CEF" w:rsidR="00666727" w:rsidRPr="000B7014" w:rsidRDefault="00666727" w:rsidP="00035EA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4.1.</w:t>
            </w:r>
            <w:r w:rsidR="00035EA6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Specialiųjų poreikių</w:t>
            </w:r>
            <w:r w:rsidR="0093757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EA797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vaikų s</w:t>
            </w:r>
            <w:r w:rsidR="00BF53A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ėkmingos </w:t>
            </w:r>
            <w:r w:rsidR="002F0CA3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socializacijos inicijavimas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E0A" w14:textId="77777777" w:rsidR="00937574" w:rsidRPr="000B7014" w:rsidRDefault="002F0CA3" w:rsidP="00A91AA3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Suburti specialistus,</w:t>
            </w:r>
          </w:p>
          <w:p w14:paraId="7B53309A" w14:textId="6AD69ACA" w:rsidR="002F0CA3" w:rsidRPr="000B7014" w:rsidRDefault="002F0CA3" w:rsidP="00A91AA3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sutelkti bendruomenę darbui su sunkių </w:t>
            </w:r>
            <w:r w:rsidR="004A6599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ir vidutiniškų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spec.poreikių turinčiais vaikais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413" w14:textId="215B76AD" w:rsidR="00666727" w:rsidRPr="000B7014" w:rsidRDefault="002F0CA3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Sudarytos sąlygos visiems logopedo ir kitų  ugdytojų pagalbos reikalingiems vaikams ir ypač sunkaus spec.poreikių vaikui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03B" w14:textId="77777777" w:rsidR="00666727" w:rsidRPr="000B7014" w:rsidRDefault="002F0CA3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Priimtas spec.pedagogas,</w:t>
            </w:r>
          </w:p>
          <w:p w14:paraId="60E3A5FE" w14:textId="41EDCB45" w:rsidR="002F0CA3" w:rsidRPr="000B7014" w:rsidRDefault="00ED0165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</w:t>
            </w:r>
            <w:r w:rsidR="002F0CA3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adaugėjus logopedinių vaikų skaičiui,papildomai priimtas dar vienas logopedas.</w:t>
            </w:r>
          </w:p>
        </w:tc>
      </w:tr>
    </w:tbl>
    <w:p w14:paraId="29637306" w14:textId="77777777" w:rsidR="00901E0A" w:rsidRPr="000B7014" w:rsidRDefault="00901E0A" w:rsidP="009F2BDE">
      <w:pPr>
        <w:rPr>
          <w:rFonts w:ascii="Times New Roman" w:hAnsi="Times New Roman"/>
          <w:sz w:val="24"/>
          <w:szCs w:val="24"/>
          <w:lang w:val="lt-LT" w:eastAsia="lt-LT"/>
        </w:rPr>
      </w:pPr>
    </w:p>
    <w:p w14:paraId="6257F036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III SKYRIUS</w:t>
      </w:r>
    </w:p>
    <w:p w14:paraId="62A73F33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PASIEKTŲ REZULTATŲ VYKDANT UŽDUOTIS ĮSIVERTINIMAS IR KOMPETENCIJŲ TOBULINIMAS</w:t>
      </w:r>
    </w:p>
    <w:p w14:paraId="453083D5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713E6954" w14:textId="77777777" w:rsidR="00666727" w:rsidRPr="000B7014" w:rsidRDefault="00666727" w:rsidP="00666727">
      <w:pPr>
        <w:ind w:left="360" w:hanging="360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5.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Pasiektų rezultatų vykdant užduotis įsivertinimas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552"/>
      </w:tblGrid>
      <w:tr w:rsidR="00666727" w:rsidRPr="000B7014" w14:paraId="27C67C0E" w14:textId="77777777" w:rsidTr="00E03AE6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B63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AFC9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Pažymimas atitinkamas langelis</w:t>
            </w:r>
          </w:p>
        </w:tc>
      </w:tr>
      <w:tr w:rsidR="00666727" w:rsidRPr="000B7014" w14:paraId="5730B88C" w14:textId="77777777" w:rsidTr="00E03AE6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DAE3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5.1. Užduotys įvykdytos ir viršijo kai kuriuos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F9F9" w14:textId="1B134A91" w:rsidR="00666727" w:rsidRPr="000B7014" w:rsidRDefault="00666727" w:rsidP="00AF6E51">
            <w:pPr>
              <w:ind w:right="34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Labai gerai </w:t>
            </w:r>
          </w:p>
        </w:tc>
      </w:tr>
      <w:tr w:rsidR="00666727" w:rsidRPr="000B7014" w14:paraId="39AD4C6B" w14:textId="77777777" w:rsidTr="00E03AE6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CB4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5.2. Užduotys iš esmės 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20B3" w14:textId="76150755" w:rsidR="00666727" w:rsidRPr="000B7014" w:rsidRDefault="00666727" w:rsidP="00AF6E51">
            <w:pPr>
              <w:ind w:right="34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Gerai </w:t>
            </w:r>
          </w:p>
        </w:tc>
      </w:tr>
      <w:tr w:rsidR="00666727" w:rsidRPr="000B7014" w14:paraId="483E4727" w14:textId="77777777" w:rsidTr="00E03AE6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8A19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5.3. Įvykdytos tik kai kurios užduotys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CA22" w14:textId="31ED89F8" w:rsidR="00666727" w:rsidRPr="000B7014" w:rsidRDefault="00666727" w:rsidP="00E03AE6">
            <w:pPr>
              <w:ind w:right="340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Patenkinamai </w:t>
            </w:r>
          </w:p>
        </w:tc>
      </w:tr>
      <w:tr w:rsidR="00666727" w:rsidRPr="000B7014" w14:paraId="63AFA546" w14:textId="77777777" w:rsidTr="00E03AE6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83FA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5.4. Užduotys neįvykdytos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DB5F" w14:textId="00D2B42F" w:rsidR="00666727" w:rsidRPr="000B7014" w:rsidRDefault="00666727" w:rsidP="00E03AE6">
            <w:pPr>
              <w:ind w:right="340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Nepatenkinamai </w:t>
            </w:r>
          </w:p>
        </w:tc>
      </w:tr>
    </w:tbl>
    <w:p w14:paraId="64645F7F" w14:textId="77777777" w:rsidR="00666727" w:rsidRPr="000B7014" w:rsidRDefault="00666727" w:rsidP="009F2BDE">
      <w:pPr>
        <w:rPr>
          <w:rFonts w:ascii="Times New Roman" w:hAnsi="Times New Roman"/>
          <w:sz w:val="24"/>
          <w:szCs w:val="24"/>
          <w:lang w:val="lt-LT" w:eastAsia="lt-LT"/>
        </w:rPr>
      </w:pPr>
    </w:p>
    <w:p w14:paraId="79B068A5" w14:textId="77777777" w:rsidR="00666727" w:rsidRPr="000B7014" w:rsidRDefault="00666727" w:rsidP="00666727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lastRenderedPageBreak/>
        <w:t>6.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66727" w:rsidRPr="000B7014" w14:paraId="6FE0ABE1" w14:textId="77777777" w:rsidTr="00E03AE6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627" w14:textId="4E8E8CED" w:rsidR="00666727" w:rsidRPr="000B7014" w:rsidRDefault="00666727" w:rsidP="00E03AE6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6.1.</w:t>
            </w:r>
            <w:r w:rsidR="00D60D63">
              <w:rPr>
                <w:rFonts w:ascii="Times New Roman" w:hAnsi="Times New Roman"/>
                <w:sz w:val="24"/>
                <w:szCs w:val="24"/>
                <w:lang w:val="lt-LT" w:eastAsia="lt-LT"/>
              </w:rPr>
              <w:t>Metinio pedagogų veiklos pokalbio vedimas</w:t>
            </w:r>
          </w:p>
        </w:tc>
      </w:tr>
      <w:tr w:rsidR="00666727" w:rsidRPr="000B7014" w14:paraId="3149D7B8" w14:textId="77777777" w:rsidTr="00E03AE6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BE5E" w14:textId="77777777" w:rsidR="00666727" w:rsidRPr="000B7014" w:rsidRDefault="00666727" w:rsidP="00E03AE6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6.2.</w:t>
            </w:r>
          </w:p>
        </w:tc>
      </w:tr>
    </w:tbl>
    <w:p w14:paraId="78E570D4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5265DB2" w14:textId="77777777" w:rsidR="00666727" w:rsidRPr="000B7014" w:rsidRDefault="00666727" w:rsidP="00666727">
      <w:pPr>
        <w:tabs>
          <w:tab w:val="left" w:pos="4253"/>
          <w:tab w:val="left" w:pos="6946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____________________                 __________                    _________________         __________</w:t>
      </w:r>
    </w:p>
    <w:p w14:paraId="7BE51FB2" w14:textId="77777777" w:rsidR="00666727" w:rsidRPr="000B7014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(švietimo įstaigos vadovo pareigos)                  (parašas)                               (vardas ir pavardė)                      (data)</w:t>
      </w:r>
    </w:p>
    <w:p w14:paraId="1FFDEC0C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44E6AF88" w14:textId="77777777" w:rsidR="009F2BDE" w:rsidRPr="000B7014" w:rsidRDefault="009F2BDE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6B554FEA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IV SKYRIUS</w:t>
      </w:r>
    </w:p>
    <w:p w14:paraId="42E7AFC1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VERTINIMO PAGRINDIMAS IR SIŪLYMAI</w:t>
      </w:r>
    </w:p>
    <w:p w14:paraId="4D4E60BF" w14:textId="77777777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52E24CDD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7. Įvertinimas, jo pagrindimas ir siūlymai: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4EAB8D15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26502D75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6CEC9846" w14:textId="77777777" w:rsidR="00666727" w:rsidRPr="000B7014" w:rsidRDefault="00666727" w:rsidP="00666727">
      <w:pPr>
        <w:rPr>
          <w:rFonts w:ascii="Times New Roman" w:hAnsi="Times New Roman"/>
          <w:sz w:val="24"/>
          <w:szCs w:val="24"/>
          <w:lang w:val="lt-LT" w:eastAsia="lt-LT"/>
        </w:rPr>
      </w:pPr>
    </w:p>
    <w:p w14:paraId="4B9AAD2A" w14:textId="77777777" w:rsidR="00666727" w:rsidRPr="000B7014" w:rsidRDefault="00666727" w:rsidP="00666727">
      <w:pPr>
        <w:tabs>
          <w:tab w:val="left" w:pos="4253"/>
          <w:tab w:val="left" w:pos="6946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____________________                          __________                    _________________         __________</w:t>
      </w:r>
    </w:p>
    <w:p w14:paraId="07F2084A" w14:textId="680D05E2" w:rsidR="00666727" w:rsidRPr="0063215A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color w:val="000000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</w:t>
      </w:r>
      <w:r w:rsidRPr="000B701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mokykloje – mokyklos tarybos          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>(</w:t>
      </w:r>
      <w:r w:rsidRPr="0063215A">
        <w:rPr>
          <w:rFonts w:ascii="Times New Roman" w:hAnsi="Times New Roman"/>
          <w:lang w:val="lt-LT" w:eastAsia="lt-LT"/>
        </w:rPr>
        <w:t xml:space="preserve">parašas)    </w:t>
      </w:r>
      <w:r w:rsidR="0063215A" w:rsidRPr="0063215A">
        <w:rPr>
          <w:rFonts w:ascii="Times New Roman" w:hAnsi="Times New Roman"/>
          <w:lang w:val="lt-LT" w:eastAsia="lt-LT"/>
        </w:rPr>
        <w:t xml:space="preserve">                             </w:t>
      </w:r>
      <w:r w:rsidRPr="0063215A">
        <w:rPr>
          <w:rFonts w:ascii="Times New Roman" w:hAnsi="Times New Roman"/>
          <w:lang w:val="lt-LT" w:eastAsia="lt-LT"/>
        </w:rPr>
        <w:t xml:space="preserve"> (vardas ir pavardė)                      (data)</w:t>
      </w:r>
    </w:p>
    <w:p w14:paraId="6B34C52A" w14:textId="77777777" w:rsidR="00666727" w:rsidRPr="000B7014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įgaliotas asmuo, švietimo pagalbos įstaigoje – </w:t>
      </w:r>
    </w:p>
    <w:p w14:paraId="627CC4A2" w14:textId="77777777" w:rsidR="00666727" w:rsidRPr="000B7014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savivaldos institucijos įgaliotas asmuo </w:t>
      </w:r>
    </w:p>
    <w:p w14:paraId="679055BD" w14:textId="77777777" w:rsidR="00666727" w:rsidRPr="000B7014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color w:val="000000"/>
          <w:sz w:val="24"/>
          <w:szCs w:val="24"/>
          <w:lang w:val="lt-LT" w:eastAsia="lt-LT"/>
        </w:rPr>
        <w:t>/ darbuotojų atstovavimą įgyvendinantis asmuo)</w:t>
      </w:r>
    </w:p>
    <w:p w14:paraId="27361A2A" w14:textId="77777777" w:rsidR="00666727" w:rsidRPr="000B7014" w:rsidRDefault="00666727" w:rsidP="00666727">
      <w:pPr>
        <w:tabs>
          <w:tab w:val="left" w:pos="5529"/>
          <w:tab w:val="left" w:pos="8364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1968350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8. Įvertinimas, jo pagrindimas ir siūlymai: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66388DE5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22A8715F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3312018F" w14:textId="77777777" w:rsidR="00666727" w:rsidRPr="000B7014" w:rsidRDefault="00666727" w:rsidP="00666727">
      <w:pPr>
        <w:tabs>
          <w:tab w:val="right" w:leader="underscore" w:pos="9071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54D29FB1" w14:textId="6AE84977" w:rsidR="00666727" w:rsidRPr="000B7014" w:rsidRDefault="00666727" w:rsidP="00666727">
      <w:pPr>
        <w:tabs>
          <w:tab w:val="left" w:pos="4253"/>
          <w:tab w:val="left" w:pos="6946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______________________                 __________</w:t>
      </w:r>
      <w:r w:rsidR="0063215A">
        <w:rPr>
          <w:rFonts w:ascii="Times New Roman" w:hAnsi="Times New Roman"/>
          <w:sz w:val="24"/>
          <w:szCs w:val="24"/>
          <w:lang w:val="lt-LT" w:eastAsia="lt-LT"/>
        </w:rPr>
        <w:t xml:space="preserve">           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 </w:t>
      </w:r>
      <w:r w:rsidR="0063215A">
        <w:rPr>
          <w:rFonts w:ascii="Times New Roman" w:hAnsi="Times New Roman"/>
          <w:sz w:val="24"/>
          <w:szCs w:val="24"/>
          <w:lang w:val="lt-LT" w:eastAsia="lt-LT"/>
        </w:rPr>
        <w:t>_______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     _______</w:t>
      </w:r>
    </w:p>
    <w:p w14:paraId="2F4533DA" w14:textId="6A524070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color w:val="000000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</w:t>
      </w:r>
      <w:r w:rsidRPr="0063215A">
        <w:rPr>
          <w:rFonts w:ascii="Times New Roman" w:hAnsi="Times New Roman"/>
          <w:color w:val="000000"/>
          <w:lang w:val="lt-LT" w:eastAsia="lt-LT"/>
        </w:rPr>
        <w:t xml:space="preserve">švietimo įstaigos savininko teises ir </w:t>
      </w:r>
      <w:r w:rsidRPr="0063215A">
        <w:rPr>
          <w:rFonts w:ascii="Times New Roman" w:hAnsi="Times New Roman"/>
          <w:lang w:val="lt-LT" w:eastAsia="lt-LT"/>
        </w:rPr>
        <w:t xml:space="preserve">     </w:t>
      </w:r>
      <w:r w:rsidR="0063215A">
        <w:rPr>
          <w:rFonts w:ascii="Times New Roman" w:hAnsi="Times New Roman"/>
          <w:lang w:val="lt-LT" w:eastAsia="lt-LT"/>
        </w:rPr>
        <w:t xml:space="preserve">             </w:t>
      </w:r>
      <w:r w:rsidRPr="0063215A">
        <w:rPr>
          <w:rFonts w:ascii="Times New Roman" w:hAnsi="Times New Roman"/>
          <w:lang w:val="lt-LT" w:eastAsia="lt-LT"/>
        </w:rPr>
        <w:t xml:space="preserve">(parašas)                             vardas ir pavardė)                    </w:t>
      </w:r>
      <w:r w:rsidR="0063215A" w:rsidRPr="0063215A">
        <w:rPr>
          <w:rFonts w:ascii="Times New Roman" w:hAnsi="Times New Roman"/>
          <w:lang w:val="lt-LT" w:eastAsia="lt-LT"/>
        </w:rPr>
        <w:t xml:space="preserve">          </w:t>
      </w:r>
      <w:r w:rsidRPr="0063215A">
        <w:rPr>
          <w:rFonts w:ascii="Times New Roman" w:hAnsi="Times New Roman"/>
          <w:lang w:val="lt-LT" w:eastAsia="lt-LT"/>
        </w:rPr>
        <w:t>(data)</w:t>
      </w:r>
    </w:p>
    <w:p w14:paraId="0CE2F0EA" w14:textId="7777777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color w:val="000000"/>
          <w:lang w:val="lt-LT" w:eastAsia="lt-LT"/>
        </w:rPr>
      </w:pPr>
      <w:r w:rsidRPr="0063215A">
        <w:rPr>
          <w:rFonts w:ascii="Times New Roman" w:hAnsi="Times New Roman"/>
          <w:color w:val="000000"/>
          <w:lang w:val="lt-LT" w:eastAsia="lt-LT"/>
        </w:rPr>
        <w:t xml:space="preserve">pareigas įgyvendinančios institucijos </w:t>
      </w:r>
    </w:p>
    <w:p w14:paraId="7940F5C1" w14:textId="7777777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lang w:val="lt-LT" w:eastAsia="lt-LT"/>
        </w:rPr>
      </w:pPr>
      <w:r w:rsidRPr="0063215A">
        <w:rPr>
          <w:rFonts w:ascii="Times New Roman" w:hAnsi="Times New Roman"/>
          <w:color w:val="000000"/>
          <w:lang w:val="lt-LT" w:eastAsia="lt-LT"/>
        </w:rPr>
        <w:t>(dalininkų susirinkimo) įgalioto asmens</w:t>
      </w:r>
    </w:p>
    <w:p w14:paraId="4C20E885" w14:textId="7777777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lang w:val="lt-LT" w:eastAsia="lt-LT"/>
        </w:rPr>
      </w:pPr>
      <w:r w:rsidRPr="0063215A">
        <w:rPr>
          <w:rFonts w:ascii="Times New Roman" w:hAnsi="Times New Roman"/>
          <w:lang w:val="lt-LT" w:eastAsia="lt-LT"/>
        </w:rPr>
        <w:t>pareigos)</w:t>
      </w:r>
    </w:p>
    <w:p w14:paraId="25851674" w14:textId="77777777" w:rsidR="00666727" w:rsidRPr="000B7014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7DBB1556" w14:textId="77777777" w:rsidR="00666727" w:rsidRPr="000B7014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sz w:val="24"/>
          <w:szCs w:val="24"/>
          <w:lang w:val="lt-LT"/>
        </w:rPr>
      </w:pPr>
      <w:r w:rsidRPr="000B7014">
        <w:rPr>
          <w:rFonts w:ascii="Times New Roman" w:hAnsi="Times New Roman"/>
          <w:color w:val="000000"/>
          <w:sz w:val="24"/>
          <w:szCs w:val="24"/>
          <w:lang w:val="lt-LT"/>
        </w:rPr>
        <w:t>Galutinis metų veiklos ataskaitos įvertinimas ______________________.</w:t>
      </w:r>
    </w:p>
    <w:p w14:paraId="5ED571B4" w14:textId="77777777" w:rsidR="009F2BDE" w:rsidRPr="000B7014" w:rsidRDefault="009F2BDE" w:rsidP="009F2BDE">
      <w:pPr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3C941594" w14:textId="77777777" w:rsidR="009F2BDE" w:rsidRPr="000B7014" w:rsidRDefault="009F2BDE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4C681D7D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IV SKYRIUS</w:t>
      </w:r>
    </w:p>
    <w:p w14:paraId="51402238" w14:textId="77777777" w:rsidR="00666727" w:rsidRPr="000B7014" w:rsidRDefault="00666727" w:rsidP="00666727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KITŲ METŲ VEIKLOS UŽDUOTYS, REZULTATAI IR RODIKLIAI</w:t>
      </w:r>
    </w:p>
    <w:p w14:paraId="246DA812" w14:textId="77777777" w:rsidR="00666727" w:rsidRPr="000B7014" w:rsidRDefault="00666727" w:rsidP="00666727">
      <w:pPr>
        <w:tabs>
          <w:tab w:val="left" w:pos="6237"/>
          <w:tab w:val="right" w:pos="8306"/>
        </w:tabs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1DD57955" w14:textId="77777777" w:rsidR="00666727" w:rsidRPr="000B7014" w:rsidRDefault="00666727" w:rsidP="00666727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9.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Kitų metų užduotys</w:t>
      </w:r>
    </w:p>
    <w:p w14:paraId="219C6D99" w14:textId="77777777" w:rsidR="00666727" w:rsidRPr="000B7014" w:rsidRDefault="00666727" w:rsidP="00666727">
      <w:pPr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889"/>
        <w:gridCol w:w="3119"/>
      </w:tblGrid>
      <w:tr w:rsidR="00666727" w:rsidRPr="000B7014" w14:paraId="37C735BB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782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Užduotys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04B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Siektini rezultatai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E" w14:textId="77777777" w:rsidR="00666727" w:rsidRPr="000B7014" w:rsidRDefault="00666727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Rezultatų vertinimo rodikliai (kuriais vadovaujantis vertinama, ar nustatytos užduotys įvykdytos)</w:t>
            </w:r>
          </w:p>
        </w:tc>
      </w:tr>
      <w:tr w:rsidR="00666727" w:rsidRPr="000B7014" w14:paraId="4DBD9719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507A" w14:textId="5794BE2F" w:rsidR="00245224" w:rsidRPr="000B7014" w:rsidRDefault="00666727" w:rsidP="00245224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9.1.</w:t>
            </w:r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Įtraukti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socialinius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partnerius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plėtojant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mokinių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socialinių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kompetencijų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ir</w:t>
            </w:r>
            <w:proofErr w:type="spellEnd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vertybinių</w:t>
            </w:r>
            <w:proofErr w:type="spellEnd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nuostatų</w:t>
            </w:r>
            <w:proofErr w:type="spellEnd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ugdymą</w:t>
            </w:r>
            <w:proofErr w:type="spellEnd"/>
            <w:r w:rsidR="009F2BDE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proofErr w:type="spellStart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si</w:t>
            </w:r>
            <w:proofErr w:type="spellEnd"/>
            <w:r w:rsidR="0024522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).</w:t>
            </w:r>
          </w:p>
          <w:p w14:paraId="70651DB3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B41" w14:textId="77777777" w:rsidR="00653617" w:rsidRPr="000B7014" w:rsidRDefault="00653617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Sukurtas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mokyklos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socialinių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partnerių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tinklas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užtikrinantis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socialinių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kompetencijų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vertybinių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nuostatų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plėtrą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23142E7" w14:textId="695AB165" w:rsidR="00666727" w:rsidRPr="000B7014" w:rsidRDefault="00653617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Socialinių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partnerių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įtraukimas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padės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plėtotis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mokinių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>cialinėms</w:t>
            </w:r>
            <w:proofErr w:type="spellEnd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>kompetencijoms</w:t>
            </w:r>
            <w:proofErr w:type="spellEnd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>verslum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pagrindams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organizuojama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1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akcija</w:t>
            </w:r>
            <w:proofErr w:type="spellEnd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>projektas</w:t>
            </w:r>
            <w:proofErr w:type="spellEnd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>su</w:t>
            </w:r>
            <w:proofErr w:type="spellEnd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>socialiniais</w:t>
            </w:r>
            <w:proofErr w:type="spellEnd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B427AE" w:rsidRPr="000B7014">
              <w:rPr>
                <w:rFonts w:ascii="Times New Roman" w:eastAsia="Calibri" w:hAnsi="Times New Roman"/>
                <w:sz w:val="24"/>
                <w:szCs w:val="24"/>
              </w:rPr>
              <w:t>artneriais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0E4" w14:textId="1EEE1C15" w:rsidR="00666727" w:rsidRPr="000B7014" w:rsidRDefault="00AA6FA5" w:rsidP="00901E0A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Pasirašyta</w:t>
            </w:r>
            <w:r w:rsidR="000C5633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bent 1 bendradarbiavimo sutartis su partneriais,įgyvendintas projektas</w:t>
            </w:r>
          </w:p>
        </w:tc>
      </w:tr>
      <w:tr w:rsidR="00666727" w:rsidRPr="000B7014" w14:paraId="29E03FF3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7E46" w14:textId="247476A8" w:rsidR="00395454" w:rsidRPr="000B7014" w:rsidRDefault="00666727" w:rsidP="00395454">
            <w:pPr>
              <w:ind w:right="-138"/>
              <w:rPr>
                <w:rFonts w:ascii="Times New Roman" w:eastAsia="Calibri" w:hAnsi="Times New Roman"/>
                <w:sz w:val="24"/>
                <w:szCs w:val="24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9.2.</w:t>
            </w:r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Pritraukti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įvairius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finansavimo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šaltinius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mokyklos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strateginiams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tikslams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įgyvendinti</w:t>
            </w:r>
            <w:proofErr w:type="spellEnd"/>
            <w:r w:rsidR="00395454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01A1A6C" w14:textId="77777777" w:rsidR="00395454" w:rsidRPr="000B7014" w:rsidRDefault="00395454" w:rsidP="0039545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D5A85FA" w14:textId="77777777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247" w14:textId="0F51EB99" w:rsidR="00317F66" w:rsidRPr="000B7014" w:rsidRDefault="009F2BDE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Organizuoti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šeimų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muzikavimo</w:t>
            </w:r>
            <w:proofErr w:type="spellEnd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vakarus</w:t>
            </w:r>
            <w:proofErr w:type="spellEnd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mokinių</w:t>
            </w:r>
            <w:proofErr w:type="spellEnd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meninius</w:t>
            </w:r>
            <w:proofErr w:type="spellEnd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6DBE" w:rsidRPr="000B7014">
              <w:rPr>
                <w:rFonts w:ascii="Times New Roman" w:eastAsia="Calibri" w:hAnsi="Times New Roman"/>
                <w:sz w:val="24"/>
                <w:szCs w:val="24"/>
              </w:rPr>
              <w:t>projekt</w:t>
            </w:r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>us</w:t>
            </w:r>
            <w:proofErr w:type="spellEnd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>paramos</w:t>
            </w:r>
            <w:proofErr w:type="spellEnd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>akcijas</w:t>
            </w:r>
            <w:proofErr w:type="spellEnd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8DB75E5" w14:textId="77777777" w:rsidR="000C5633" w:rsidRPr="000B7014" w:rsidRDefault="000C5633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6C0A230" w14:textId="77777777" w:rsidR="000C5633" w:rsidRPr="000B7014" w:rsidRDefault="000C5633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4D2B73E" w14:textId="57544E40" w:rsidR="00666727" w:rsidRPr="000B7014" w:rsidRDefault="00AC6DBE" w:rsidP="00460418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Siekiama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pastatyti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priestatą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modernizuoti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mokyklos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esamas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patalpas</w:t>
            </w:r>
            <w:proofErr w:type="spellEnd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6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>pritraukiant</w:t>
            </w:r>
            <w:proofErr w:type="spellEnd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>papildomas</w:t>
            </w:r>
            <w:proofErr w:type="spellEnd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1196E" w:rsidRPr="000B7014">
              <w:rPr>
                <w:rFonts w:ascii="Times New Roman" w:eastAsia="Calibri" w:hAnsi="Times New Roman"/>
                <w:sz w:val="24"/>
                <w:szCs w:val="24"/>
              </w:rPr>
              <w:t>lėšas</w:t>
            </w:r>
            <w:proofErr w:type="spellEnd"/>
            <w:r w:rsidR="00317F66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047" w14:textId="2CD30775" w:rsidR="00666727" w:rsidRPr="000B7014" w:rsidRDefault="0029266A" w:rsidP="00901E0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Mokiniai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kurs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meninius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projektus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muzikuos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su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mokytoju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tėvais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draugu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F2BDE" w:rsidRPr="000B7014">
              <w:rPr>
                <w:rFonts w:ascii="Times New Roman" w:eastAsia="Calibri" w:hAnsi="Times New Roman"/>
                <w:sz w:val="24"/>
                <w:szCs w:val="24"/>
              </w:rPr>
              <w:t>vykdys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paramos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akciją</w:t>
            </w:r>
            <w:proofErr w:type="spellEnd"/>
          </w:p>
          <w:p w14:paraId="2A38F94C" w14:textId="77777777" w:rsidR="000C5633" w:rsidRPr="000B7014" w:rsidRDefault="000C5633" w:rsidP="0047425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60BA096" w14:textId="6740775B" w:rsidR="00474250" w:rsidRPr="000B7014" w:rsidRDefault="00474250" w:rsidP="00242C4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Pastačius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priestatą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prie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pagrindinio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„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Dainorėlių</w:t>
            </w:r>
            <w:proofErr w:type="spellEnd"/>
            <w:proofErr w:type="gram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“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pastato</w:t>
            </w:r>
            <w:proofErr w:type="spellEnd"/>
            <w:proofErr w:type="gram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jį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modernizavus,bus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galimybė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teikti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kokybiškesnes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paslaugas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šiuolaikiniams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vaikams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01E0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o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vaikai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iš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A.Goštauto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gatvės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patalpų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turės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judėjimui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AA6FA5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žaidimams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kiemą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Dėl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dabar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tėvai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atsisako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vesti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vaikus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į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darželį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A.Goštauto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4</w:t>
            </w:r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>kur</w:t>
            </w:r>
            <w:proofErr w:type="spellEnd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>kiemo</w:t>
            </w:r>
            <w:proofErr w:type="spellEnd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>nėra</w:t>
            </w:r>
            <w:proofErr w:type="spellEnd"/>
            <w:r w:rsidR="007F64E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2CC7CE5" w14:textId="65D1EAA7" w:rsidR="00474250" w:rsidRPr="000B7014" w:rsidRDefault="00474250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666727" w:rsidRPr="000B7014" w14:paraId="46E2318C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1057" w14:textId="5E18F521" w:rsidR="00666727" w:rsidRPr="000B7014" w:rsidRDefault="00666727" w:rsidP="00461895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</w:t>
            </w:r>
            <w:r w:rsidR="00F1359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  <w:r w:rsidR="00461895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</w:t>
            </w:r>
            <w:r w:rsidR="00F1359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Kurti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saugią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emocinę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aplinką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spec.poreikių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turintiems</w:t>
            </w:r>
            <w:proofErr w:type="spellEnd"/>
            <w:r w:rsidR="00461895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895" w:rsidRPr="000B7014">
              <w:rPr>
                <w:rFonts w:ascii="Times New Roman" w:hAnsi="Times New Roman"/>
                <w:sz w:val="24"/>
                <w:szCs w:val="24"/>
              </w:rPr>
              <w:t>vaikams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2E3" w14:textId="11B041EB" w:rsidR="00666727" w:rsidRPr="000B7014" w:rsidRDefault="00461895" w:rsidP="00901E0A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Sudaryti sąlyg</w:t>
            </w:r>
            <w:r w:rsidR="00901E0A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as dailės ir muzikos terapijai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spec.</w:t>
            </w:r>
            <w:r w:rsidR="00901E0A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poreik</w:t>
            </w:r>
            <w:r w:rsidR="00B400DA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ų turintiems vaikams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AAA" w14:textId="62ABA312" w:rsidR="00666727" w:rsidRPr="000B7014" w:rsidRDefault="00901E0A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Įsigyta priemonių</w:t>
            </w:r>
            <w:r w:rsidR="00461895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461895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veikia terapijų sistema</w:t>
            </w:r>
          </w:p>
        </w:tc>
      </w:tr>
      <w:tr w:rsidR="00666727" w:rsidRPr="000B7014" w14:paraId="75980BFB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9003" w14:textId="43F45747" w:rsidR="00666727" w:rsidRPr="000B7014" w:rsidRDefault="00666727" w:rsidP="00901E0A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9.4.</w:t>
            </w:r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Pritaikyti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6B7752" w:rsidRPr="000B7014">
              <w:rPr>
                <w:rFonts w:ascii="Times New Roman" w:eastAsia="Calibri" w:hAnsi="Times New Roman"/>
                <w:sz w:val="24"/>
                <w:szCs w:val="24"/>
              </w:rPr>
              <w:t>gdymo</w:t>
            </w:r>
            <w:proofErr w:type="spellEnd"/>
            <w:r w:rsidR="006B775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B7752" w:rsidRPr="000B7014">
              <w:rPr>
                <w:rFonts w:ascii="Times New Roman" w:eastAsia="Calibri" w:hAnsi="Times New Roman"/>
                <w:sz w:val="24"/>
                <w:szCs w:val="24"/>
              </w:rPr>
              <w:t>turinio</w:t>
            </w:r>
            <w:proofErr w:type="spellEnd"/>
            <w:r w:rsidR="006B7752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B7752" w:rsidRPr="000B7014">
              <w:rPr>
                <w:rFonts w:ascii="Times New Roman" w:eastAsia="Calibri" w:hAnsi="Times New Roman"/>
                <w:sz w:val="24"/>
                <w:szCs w:val="24"/>
              </w:rPr>
              <w:t>programas</w:t>
            </w:r>
            <w:proofErr w:type="spellEnd"/>
            <w:r w:rsidR="00D2309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23094" w:rsidRPr="000B7014">
              <w:rPr>
                <w:rFonts w:ascii="Times New Roman" w:eastAsia="Calibri" w:hAnsi="Times New Roman"/>
                <w:sz w:val="24"/>
                <w:szCs w:val="24"/>
              </w:rPr>
              <w:t>mokykloje</w:t>
            </w:r>
            <w:proofErr w:type="spellEnd"/>
            <w:r w:rsidR="00D2309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="00D23094" w:rsidRPr="000B7014">
              <w:rPr>
                <w:rFonts w:ascii="Times New Roman" w:eastAsia="Calibri" w:hAnsi="Times New Roman"/>
                <w:sz w:val="24"/>
                <w:szCs w:val="24"/>
              </w:rPr>
              <w:t>darželyje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įvairių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poreikių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ugdytiniams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D23094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suteikiant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daugiau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galimybių</w:t>
            </w:r>
            <w:proofErr w:type="spellEnd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F1359C" w:rsidRPr="000B7014">
              <w:rPr>
                <w:rFonts w:ascii="Times New Roman" w:eastAsia="Calibri" w:hAnsi="Times New Roman"/>
                <w:sz w:val="24"/>
                <w:szCs w:val="24"/>
              </w:rPr>
              <w:t>naudoti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F1359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IT įrankius, turtinant </w:t>
            </w:r>
            <w:proofErr w:type="gramStart"/>
            <w:r w:rsidR="00F1359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ugdymo(</w:t>
            </w:r>
            <w:proofErr w:type="spellStart"/>
            <w:proofErr w:type="gramEnd"/>
            <w:r w:rsidR="00F1359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</w:t>
            </w:r>
            <w:proofErr w:type="spellEnd"/>
            <w:r w:rsidR="00F1359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)</w:t>
            </w:r>
            <w:r w:rsidR="00733869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aplinką.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DB1" w14:textId="5D71CB79" w:rsidR="0069256A" w:rsidRPr="000B7014" w:rsidRDefault="006B7752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Taikyti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atnaujintą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integruotą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ikimokyklinio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priešmokyklinio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ugdymo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programą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pradinio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ugdy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mo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programą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pagal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val="en-US" w:eastAsia="ar-SA"/>
              </w:rPr>
              <w:t>individualius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specialiuosius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ugdymo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poreikius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individualizuojant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bei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diferencijuojant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ugdymo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turinį</w:t>
            </w:r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>.Panaudoti</w:t>
            </w:r>
            <w:proofErr w:type="spellEnd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>pamokose</w:t>
            </w:r>
            <w:proofErr w:type="spellEnd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>ar</w:t>
            </w:r>
            <w:proofErr w:type="spellEnd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>projektinėje</w:t>
            </w:r>
            <w:proofErr w:type="spellEnd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A64B0" w:rsidRPr="000B7014">
              <w:rPr>
                <w:rFonts w:ascii="Times New Roman" w:eastAsia="Calibri" w:hAnsi="Times New Roman"/>
                <w:sz w:val="24"/>
                <w:szCs w:val="24"/>
              </w:rPr>
              <w:t>veikloje</w:t>
            </w:r>
            <w:proofErr w:type="spellEnd"/>
            <w:r w:rsidR="005F7B3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F7B30" w:rsidRPr="000B7014">
              <w:rPr>
                <w:rFonts w:ascii="Times New Roman" w:eastAsia="Calibri" w:hAnsi="Times New Roman"/>
                <w:sz w:val="24"/>
                <w:szCs w:val="24"/>
              </w:rPr>
              <w:t>patirtiniam</w:t>
            </w:r>
            <w:proofErr w:type="spellEnd"/>
            <w:r w:rsidR="005F7B3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>ugdymui</w:t>
            </w:r>
            <w:proofErr w:type="spellEnd"/>
            <w:proofErr w:type="gramEnd"/>
            <w:r w:rsidR="005F7B30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5F7B30" w:rsidRPr="000B7014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>kirtas</w:t>
            </w:r>
            <w:proofErr w:type="spellEnd"/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9256A" w:rsidRPr="000B7014">
              <w:rPr>
                <w:rFonts w:ascii="Times New Roman" w:eastAsia="Calibri" w:hAnsi="Times New Roman"/>
                <w:sz w:val="24"/>
                <w:szCs w:val="24"/>
              </w:rPr>
              <w:t>priemones</w:t>
            </w:r>
            <w:proofErr w:type="spellEnd"/>
            <w:r w:rsidR="00801E3B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5430061" w14:textId="77777777" w:rsidR="00765416" w:rsidRPr="000B7014" w:rsidRDefault="00801E3B" w:rsidP="009F2B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Visose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klasėse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vykdyti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prevencinę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programą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Antrasis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žingsnis</w:t>
            </w:r>
            <w:proofErr w:type="spellEnd"/>
            <w:proofErr w:type="gram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”</w:t>
            </w:r>
            <w:r w:rsidR="00765416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2E08C039" w14:textId="137B8905" w:rsidR="00801E3B" w:rsidRPr="000B7014" w:rsidRDefault="00765416" w:rsidP="009F2BD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Darželio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grupėse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tęsti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Zipio</w:t>
            </w:r>
            <w:proofErr w:type="spellEnd"/>
            <w:r w:rsidR="000B7014" w:rsidRPr="000B7014">
              <w:rPr>
                <w:rFonts w:ascii="Times New Roman" w:eastAsia="Calibri" w:hAnsi="Times New Roman"/>
                <w:sz w:val="24"/>
                <w:szCs w:val="24"/>
              </w:rPr>
              <w:t>”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programą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pradėti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diegti</w:t>
            </w:r>
            <w:proofErr w:type="spellEnd"/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eastAsia="Calibri" w:hAnsi="Times New Roman"/>
                <w:sz w:val="24"/>
                <w:szCs w:val="24"/>
              </w:rPr>
              <w:t>Kimochio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prevencinę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emocinio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ugdymo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programą</w:t>
            </w:r>
            <w:proofErr w:type="spellEnd"/>
            <w:r w:rsidR="001D38CB" w:rsidRPr="000B701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Į</w:t>
            </w:r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sigyti</w:t>
            </w:r>
            <w:proofErr w:type="spellEnd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formaliam</w:t>
            </w:r>
            <w:proofErr w:type="spellEnd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ugdymui</w:t>
            </w:r>
            <w:proofErr w:type="spellEnd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IKT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ir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neformaliam</w:t>
            </w:r>
            <w:proofErr w:type="spellEnd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ugdymui</w:t>
            </w:r>
            <w:proofErr w:type="spellEnd"/>
            <w:r w:rsidR="005E5BCD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individualaus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grojimo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smuiku</w:t>
            </w:r>
            <w:proofErr w:type="spellEnd"/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fleita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pianinu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ugdytinių</w:t>
            </w:r>
            <w:proofErr w:type="spellEnd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veiklom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s</w:t>
            </w:r>
            <w:proofErr w:type="spellEnd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skirtų</w:t>
            </w:r>
            <w:proofErr w:type="spellEnd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33869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priemonių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0B70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A1A" w14:textId="7B1A6383" w:rsidR="0069256A" w:rsidRPr="000B7014" w:rsidRDefault="00B427AE" w:rsidP="00D23094">
            <w:pPr>
              <w:rPr>
                <w:rFonts w:ascii="Times New Roman" w:hAnsi="Times New Roman"/>
                <w:sz w:val="24"/>
                <w:szCs w:val="24"/>
              </w:rPr>
            </w:pPr>
            <w:r w:rsidRPr="000B7014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="00D23094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</w:rPr>
              <w:t>proc.</w:t>
            </w:r>
            <w:r w:rsidR="00D23094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pedagogų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diferencijuos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užduotis</w:t>
            </w:r>
            <w:proofErr w:type="spellEnd"/>
            <w:r w:rsidR="009D386A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386A" w:rsidRPr="000B7014">
              <w:rPr>
                <w:rFonts w:ascii="Times New Roman" w:hAnsi="Times New Roman"/>
                <w:sz w:val="24"/>
                <w:szCs w:val="24"/>
              </w:rPr>
              <w:t>ugdymo</w:t>
            </w:r>
            <w:proofErr w:type="spellEnd"/>
            <w:r w:rsidR="009D386A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386A" w:rsidRPr="000B7014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="009D386A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386A" w:rsidRPr="000B7014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="009D386A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reflektuos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grįžtamąjį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ryšį</w:t>
            </w:r>
            <w:proofErr w:type="spellEnd"/>
            <w:r w:rsidR="00317F66" w:rsidRPr="000B70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5A180C" w14:textId="215D839C" w:rsidR="00801E3B" w:rsidRPr="000B7014" w:rsidRDefault="0069256A" w:rsidP="00D23094">
            <w:pPr>
              <w:rPr>
                <w:rFonts w:ascii="Times New Roman" w:hAnsi="Times New Roman"/>
                <w:sz w:val="24"/>
                <w:szCs w:val="24"/>
              </w:rPr>
            </w:pPr>
            <w:r w:rsidRPr="000B7014">
              <w:rPr>
                <w:rFonts w:ascii="Times New Roman" w:hAnsi="Times New Roman"/>
                <w:sz w:val="24"/>
                <w:szCs w:val="24"/>
              </w:rPr>
              <w:t>100</w:t>
            </w:r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</w:rPr>
              <w:t xml:space="preserve">proc.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m</w:t>
            </w:r>
            <w:r w:rsidRPr="000B7014">
              <w:rPr>
                <w:rFonts w:ascii="Times New Roman" w:hAnsi="Times New Roman"/>
                <w:sz w:val="24"/>
                <w:szCs w:val="24"/>
              </w:rPr>
              <w:t>okinių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dalyvaus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patirtinio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ugdymo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>,</w:t>
            </w:r>
            <w:r w:rsidR="0024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panaudodami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laboratoriniams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pradinukų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darbams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skirtas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priemones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581218" w14:textId="3559DA74" w:rsidR="00733869" w:rsidRPr="000B7014" w:rsidRDefault="00801E3B" w:rsidP="00D230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Įgyvendinama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prevencinė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programa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Antrasis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žingsnis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>”</w:t>
            </w:r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05A">
              <w:rPr>
                <w:rFonts w:ascii="Times New Roman" w:hAnsi="Times New Roman"/>
                <w:sz w:val="24"/>
                <w:szCs w:val="24"/>
              </w:rPr>
              <w:t xml:space="preserve">2-3ose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4-oje</w:t>
            </w:r>
            <w:r w:rsidR="00D6063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063C" w:rsidRPr="000B7014">
              <w:rPr>
                <w:rFonts w:ascii="Times New Roman" w:hAnsi="Times New Roman"/>
                <w:sz w:val="24"/>
                <w:szCs w:val="24"/>
              </w:rPr>
              <w:t>klasėse</w:t>
            </w:r>
            <w:proofErr w:type="spellEnd"/>
            <w:r w:rsidR="00242C4E">
              <w:rPr>
                <w:rFonts w:ascii="Times New Roman" w:hAnsi="Times New Roman"/>
                <w:sz w:val="24"/>
                <w:szCs w:val="24"/>
              </w:rPr>
              <w:t>,</w:t>
            </w:r>
            <w:r w:rsidR="00D6063C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416" w:rsidRPr="000B7014">
              <w:rPr>
                <w:rFonts w:ascii="Times New Roman" w:hAnsi="Times New Roman"/>
                <w:sz w:val="24"/>
                <w:szCs w:val="24"/>
              </w:rPr>
              <w:t>Kimochio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programa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bus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ikimokyklinėse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0305A">
              <w:rPr>
                <w:rFonts w:ascii="Times New Roman" w:hAnsi="Times New Roman"/>
                <w:sz w:val="24"/>
                <w:szCs w:val="24"/>
              </w:rPr>
              <w:t>grupėse</w:t>
            </w:r>
            <w:proofErr w:type="spellEnd"/>
            <w:r w:rsidR="00765416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83B">
              <w:rPr>
                <w:rFonts w:ascii="Times New Roman" w:hAnsi="Times New Roman"/>
                <w:sz w:val="24"/>
                <w:szCs w:val="24"/>
              </w:rPr>
              <w:t>,o</w:t>
            </w:r>
            <w:proofErr w:type="gramEnd"/>
            <w:r w:rsidR="00552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05A">
              <w:rPr>
                <w:rFonts w:ascii="Times New Roman" w:hAnsi="Times New Roman"/>
                <w:sz w:val="24"/>
                <w:szCs w:val="24"/>
              </w:rPr>
              <w:t xml:space="preserve">2-ose </w:t>
            </w:r>
            <w:proofErr w:type="spellStart"/>
            <w:r w:rsidR="00D6063C" w:rsidRPr="000B7014">
              <w:rPr>
                <w:rFonts w:ascii="Times New Roman" w:hAnsi="Times New Roman"/>
                <w:sz w:val="24"/>
                <w:szCs w:val="24"/>
              </w:rPr>
              <w:t>priešmokyklinė</w:t>
            </w:r>
            <w:r w:rsidR="00B0305A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grupėse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įgyvendinama</w:t>
            </w:r>
            <w:proofErr w:type="spellEnd"/>
            <w:r w:rsidR="00D6063C" w:rsidRPr="000B701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65416" w:rsidRPr="000B7014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765416" w:rsidRPr="000B7014">
              <w:rPr>
                <w:rFonts w:ascii="Times New Roman" w:hAnsi="Times New Roman"/>
                <w:sz w:val="24"/>
                <w:szCs w:val="24"/>
              </w:rPr>
              <w:t>Zipio</w:t>
            </w:r>
            <w:proofErr w:type="spellEnd"/>
            <w:r w:rsidR="00B0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05A">
              <w:rPr>
                <w:rFonts w:ascii="Times New Roman" w:hAnsi="Times New Roman"/>
                <w:sz w:val="24"/>
                <w:szCs w:val="24"/>
              </w:rPr>
              <w:t>draugai</w:t>
            </w:r>
            <w:proofErr w:type="spellEnd"/>
            <w:r w:rsidR="00765416" w:rsidRPr="000B7014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765416" w:rsidRPr="000B7014">
              <w:rPr>
                <w:rFonts w:ascii="Times New Roman" w:hAnsi="Times New Roman"/>
                <w:sz w:val="24"/>
                <w:szCs w:val="24"/>
              </w:rPr>
              <w:t>prevencinė</w:t>
            </w:r>
            <w:proofErr w:type="spellEnd"/>
            <w:r w:rsidR="00552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283B">
              <w:rPr>
                <w:rFonts w:ascii="Times New Roman" w:hAnsi="Times New Roman"/>
                <w:sz w:val="24"/>
                <w:szCs w:val="24"/>
              </w:rPr>
              <w:t>programa</w:t>
            </w:r>
            <w:proofErr w:type="spellEnd"/>
            <w:r w:rsidR="00765416" w:rsidRPr="000B70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7BC5BD" w14:textId="47DE4E08" w:rsidR="001D38CB" w:rsidRPr="000B7014" w:rsidRDefault="00733869" w:rsidP="00D230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Įsigyti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1D38CB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</w:rPr>
              <w:t>loptopai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</w:rPr>
              <w:t>,</w:t>
            </w:r>
            <w:r w:rsidR="0024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</w:rPr>
              <w:t>apie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</w:rPr>
              <w:t>planšetes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</w:rPr>
              <w:t>,</w:t>
            </w:r>
            <w:r w:rsidR="00A24168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8CB" w:rsidRPr="000B7014">
              <w:rPr>
                <w:rFonts w:ascii="Times New Roman" w:hAnsi="Times New Roman"/>
                <w:sz w:val="24"/>
                <w:szCs w:val="24"/>
              </w:rPr>
              <w:t>fleitų</w:t>
            </w:r>
            <w:proofErr w:type="spellEnd"/>
            <w:r w:rsidR="001D38CB" w:rsidRPr="000B70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C30B5F" w14:textId="36647315" w:rsidR="00666727" w:rsidRPr="000B7014" w:rsidRDefault="00D6063C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Smuikelių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pianiną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>,</w:t>
            </w:r>
            <w:r w:rsidR="0024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sportui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lauke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014">
              <w:rPr>
                <w:rFonts w:ascii="Times New Roman" w:hAnsi="Times New Roman"/>
                <w:sz w:val="24"/>
                <w:szCs w:val="24"/>
              </w:rPr>
              <w:t>inventoriaus</w:t>
            </w:r>
            <w:proofErr w:type="spellEnd"/>
            <w:r w:rsidRPr="000B7014">
              <w:rPr>
                <w:rFonts w:ascii="Times New Roman" w:hAnsi="Times New Roman"/>
                <w:sz w:val="24"/>
                <w:szCs w:val="24"/>
              </w:rPr>
              <w:t>.</w:t>
            </w:r>
            <w:r w:rsidR="009D386A" w:rsidRPr="000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727" w:rsidRPr="000B7014" w14:paraId="4C1233F1" w14:textId="77777777" w:rsidTr="004604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9F88" w14:textId="0416CDBC" w:rsidR="00666727" w:rsidRPr="000B7014" w:rsidRDefault="00666727" w:rsidP="00E03AE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9.5.</w:t>
            </w:r>
            <w:r w:rsidR="00E80A50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Stiprinti pedagogų bendradarbiavimą ugdymo procese</w:t>
            </w:r>
            <w:r w:rsidR="00C24B7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="00F10802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suburti bendruo</w:t>
            </w:r>
            <w:r w:rsidR="0093757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menę mokyklos 25-čiui minėti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455" w14:textId="39C2255A" w:rsidR="00666727" w:rsidRPr="000B7014" w:rsidRDefault="00042B5D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Skatinti dalintis patirtimi stebint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ir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teikiant kolegialų grįžtamąjį ryšį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14:paraId="49C50E48" w14:textId="1E70C5B4" w:rsidR="00C24B7B" w:rsidRPr="000B7014" w:rsidRDefault="00F10802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Suburti organizacinę grupę mokyklos jubiliejui organizuoti</w:t>
            </w:r>
            <w:r w:rsidR="0093757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 sukurti planą rėmėjų paieškai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44C" w14:textId="4F17B04D" w:rsidR="00B427AE" w:rsidRPr="000B7014" w:rsidRDefault="00042B5D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70-80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proc. mokyklos pedagogų dalinsis patirtimi atvirose pamokose,</w:t>
            </w:r>
            <w:r w:rsidR="00D2309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317F66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aptars grįžtamąjį ryšį ir geros patirties sklaidą 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mokyklos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metodinėse grupėse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</w:p>
          <w:p w14:paraId="642F01F4" w14:textId="681FAEF5" w:rsidR="00666727" w:rsidRPr="000B7014" w:rsidRDefault="00937574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o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rganizuos patirties skla</w:t>
            </w:r>
            <w:r w:rsidR="00C24B7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idai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skirtą </w:t>
            </w:r>
            <w:r w:rsidR="00B427AE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konferenciją „Spindulio“ (Naujamiesčio rajono ir kt.) metodinio ratelio pedagogams</w:t>
            </w:r>
            <w:r w:rsidR="00C24B7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14:paraId="547C5A71" w14:textId="1D32256B" w:rsidR="00F10802" w:rsidRPr="000B7014" w:rsidRDefault="00F10802" w:rsidP="00D2309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Įgyvendintas pro</w:t>
            </w:r>
            <w:r w:rsidR="0093757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jektas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="00937574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skirtas mokyklos jubiliejui.</w:t>
            </w:r>
          </w:p>
          <w:p w14:paraId="27C1ACE2" w14:textId="0614D905" w:rsidR="009D386A" w:rsidRPr="000B7014" w:rsidRDefault="009D386A" w:rsidP="00E03A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715F7638" w14:textId="77777777" w:rsidR="00666727" w:rsidRPr="000B7014" w:rsidRDefault="00666727" w:rsidP="00666727">
      <w:pPr>
        <w:rPr>
          <w:rFonts w:ascii="Times New Roman" w:hAnsi="Times New Roman"/>
          <w:sz w:val="24"/>
          <w:szCs w:val="24"/>
          <w:lang w:val="lt-LT"/>
        </w:rPr>
      </w:pPr>
    </w:p>
    <w:p w14:paraId="76474218" w14:textId="77777777" w:rsidR="00666727" w:rsidRPr="000B7014" w:rsidRDefault="00666727" w:rsidP="00666727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10.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ab/>
        <w:t>Rizika, kuriai esant nustatytos užduotys gali būti neįvykdytos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0B7014">
        <w:rPr>
          <w:rFonts w:ascii="Times New Roman" w:hAnsi="Times New Roman"/>
          <w:b/>
          <w:sz w:val="24"/>
          <w:szCs w:val="24"/>
          <w:lang w:val="lt-LT" w:eastAsia="lt-LT"/>
        </w:rPr>
        <w:t>(aplinkybės, kurios gali turėti neigiamos įtakos įvykdyti šias užduotis)</w:t>
      </w:r>
    </w:p>
    <w:p w14:paraId="65F80F5E" w14:textId="5AAD9CFD" w:rsidR="00901E0A" w:rsidRPr="000B7014" w:rsidRDefault="00666727" w:rsidP="00666727">
      <w:pPr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66727" w:rsidRPr="000B7014" w14:paraId="157250E2" w14:textId="77777777" w:rsidTr="00E03AE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8D66" w14:textId="30C58033" w:rsidR="00666727" w:rsidRPr="000B7014" w:rsidRDefault="00F10802" w:rsidP="00E03AE6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10.</w:t>
            </w:r>
            <w:r w:rsidR="00D6063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</w:t>
            </w:r>
            <w:r w:rsidR="00C24B7B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6063C" w:rsidRPr="000B70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Pasiekti priestato statymo nebus įmanoma  dėl steigėjo kitų planų ir finansavimo stokos,</w:t>
            </w:r>
          </w:p>
        </w:tc>
      </w:tr>
    </w:tbl>
    <w:p w14:paraId="3BA4C8C3" w14:textId="77777777" w:rsidR="00666727" w:rsidRPr="000B7014" w:rsidRDefault="00666727" w:rsidP="00666727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3BB6BAE7" w14:textId="77777777" w:rsidR="00666727" w:rsidRPr="000B7014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6C2D167E" w14:textId="77777777" w:rsidR="00666727" w:rsidRPr="000B7014" w:rsidRDefault="00666727" w:rsidP="00666727">
      <w:pPr>
        <w:tabs>
          <w:tab w:val="left" w:pos="4253"/>
          <w:tab w:val="left" w:pos="6946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______________________                 __________                    _________________         __________</w:t>
      </w:r>
    </w:p>
    <w:p w14:paraId="18C4D32A" w14:textId="79A4E9D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color w:val="000000"/>
          <w:lang w:val="lt-LT" w:eastAsia="lt-LT"/>
        </w:rPr>
      </w:pPr>
      <w:r w:rsidRPr="0063215A">
        <w:rPr>
          <w:rFonts w:ascii="Times New Roman" w:hAnsi="Times New Roman"/>
          <w:lang w:val="lt-LT" w:eastAsia="lt-LT"/>
        </w:rPr>
        <w:t>(</w:t>
      </w:r>
      <w:r w:rsidRPr="0063215A">
        <w:rPr>
          <w:rFonts w:ascii="Times New Roman" w:hAnsi="Times New Roman"/>
          <w:color w:val="000000"/>
          <w:lang w:val="lt-LT" w:eastAsia="lt-LT"/>
        </w:rPr>
        <w:t xml:space="preserve">švietimo įstaigos savininko teises ir </w:t>
      </w:r>
      <w:r w:rsidRPr="0063215A">
        <w:rPr>
          <w:rFonts w:ascii="Times New Roman" w:hAnsi="Times New Roman"/>
          <w:lang w:val="lt-LT" w:eastAsia="lt-LT"/>
        </w:rPr>
        <w:t xml:space="preserve">    </w:t>
      </w:r>
      <w:r w:rsidR="0063215A">
        <w:rPr>
          <w:rFonts w:ascii="Times New Roman" w:hAnsi="Times New Roman"/>
          <w:lang w:val="lt-LT" w:eastAsia="lt-LT"/>
        </w:rPr>
        <w:t xml:space="preserve">                  </w:t>
      </w:r>
      <w:r w:rsidRPr="0063215A">
        <w:rPr>
          <w:rFonts w:ascii="Times New Roman" w:hAnsi="Times New Roman"/>
          <w:lang w:val="lt-LT" w:eastAsia="lt-LT"/>
        </w:rPr>
        <w:t xml:space="preserve">(parašas)                          (vardas ir pavardė)           </w:t>
      </w:r>
      <w:r w:rsidR="0063215A">
        <w:rPr>
          <w:rFonts w:ascii="Times New Roman" w:hAnsi="Times New Roman"/>
          <w:lang w:val="lt-LT" w:eastAsia="lt-LT"/>
        </w:rPr>
        <w:t xml:space="preserve">          </w:t>
      </w:r>
      <w:r w:rsidRPr="0063215A">
        <w:rPr>
          <w:rFonts w:ascii="Times New Roman" w:hAnsi="Times New Roman"/>
          <w:lang w:val="lt-LT" w:eastAsia="lt-LT"/>
        </w:rPr>
        <w:t>(data)</w:t>
      </w:r>
    </w:p>
    <w:p w14:paraId="51E5C19B" w14:textId="7777777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color w:val="000000"/>
          <w:lang w:val="lt-LT" w:eastAsia="lt-LT"/>
        </w:rPr>
      </w:pPr>
      <w:r w:rsidRPr="0063215A">
        <w:rPr>
          <w:rFonts w:ascii="Times New Roman" w:hAnsi="Times New Roman"/>
          <w:color w:val="000000"/>
          <w:lang w:val="lt-LT" w:eastAsia="lt-LT"/>
        </w:rPr>
        <w:t xml:space="preserve">pareigas įgyvendinančios institucijos </w:t>
      </w:r>
    </w:p>
    <w:p w14:paraId="76413EDB" w14:textId="77777777" w:rsidR="00666727" w:rsidRPr="0063215A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lang w:val="lt-LT" w:eastAsia="lt-LT"/>
        </w:rPr>
      </w:pPr>
      <w:r w:rsidRPr="0063215A">
        <w:rPr>
          <w:rFonts w:ascii="Times New Roman" w:hAnsi="Times New Roman"/>
          <w:color w:val="000000"/>
          <w:lang w:val="lt-LT" w:eastAsia="lt-LT"/>
        </w:rPr>
        <w:t>(dalininkų susirinkimo) įgalioto asmens</w:t>
      </w:r>
    </w:p>
    <w:p w14:paraId="401558CF" w14:textId="77777777" w:rsidR="00666727" w:rsidRPr="000B7014" w:rsidRDefault="00666727" w:rsidP="00666727">
      <w:pPr>
        <w:tabs>
          <w:tab w:val="left" w:pos="1276"/>
          <w:tab w:val="left" w:pos="4536"/>
          <w:tab w:val="left" w:pos="7230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pareigos)</w:t>
      </w:r>
    </w:p>
    <w:p w14:paraId="0DFCE3C8" w14:textId="77777777" w:rsidR="00666727" w:rsidRPr="000B7014" w:rsidRDefault="00666727" w:rsidP="00666727">
      <w:pPr>
        <w:tabs>
          <w:tab w:val="left" w:pos="1276"/>
          <w:tab w:val="left" w:pos="5954"/>
          <w:tab w:val="left" w:pos="8364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39BB1652" w14:textId="77777777" w:rsidR="00666727" w:rsidRPr="000B7014" w:rsidRDefault="00666727" w:rsidP="00666727">
      <w:pPr>
        <w:tabs>
          <w:tab w:val="left" w:pos="1276"/>
          <w:tab w:val="left" w:pos="5954"/>
          <w:tab w:val="left" w:pos="8364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Susipažinau.</w:t>
      </w:r>
    </w:p>
    <w:p w14:paraId="59541723" w14:textId="741BF969" w:rsidR="00666727" w:rsidRPr="000B7014" w:rsidRDefault="00666727" w:rsidP="00666727">
      <w:pPr>
        <w:tabs>
          <w:tab w:val="left" w:pos="4253"/>
          <w:tab w:val="left" w:pos="6946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B7014">
        <w:rPr>
          <w:rFonts w:ascii="Times New Roman" w:hAnsi="Times New Roman"/>
          <w:sz w:val="24"/>
          <w:szCs w:val="24"/>
          <w:lang w:val="lt-LT" w:eastAsia="lt-LT"/>
        </w:rPr>
        <w:t>____________________</w:t>
      </w:r>
      <w:r w:rsidR="0063215A">
        <w:rPr>
          <w:rFonts w:ascii="Times New Roman" w:hAnsi="Times New Roman"/>
          <w:sz w:val="24"/>
          <w:szCs w:val="24"/>
          <w:lang w:val="lt-LT" w:eastAsia="lt-LT"/>
        </w:rPr>
        <w:t>_____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                __________                _________________</w:t>
      </w:r>
      <w:r w:rsidR="0063215A">
        <w:rPr>
          <w:rFonts w:ascii="Times New Roman" w:hAnsi="Times New Roman"/>
          <w:sz w:val="24"/>
          <w:szCs w:val="24"/>
          <w:lang w:val="lt-LT" w:eastAsia="lt-LT"/>
        </w:rPr>
        <w:t xml:space="preserve">_   </w:t>
      </w:r>
      <w:r w:rsidRPr="000B7014">
        <w:rPr>
          <w:rFonts w:ascii="Times New Roman" w:hAnsi="Times New Roman"/>
          <w:sz w:val="24"/>
          <w:szCs w:val="24"/>
          <w:lang w:val="lt-LT" w:eastAsia="lt-LT"/>
        </w:rPr>
        <w:t xml:space="preserve">  __________</w:t>
      </w:r>
    </w:p>
    <w:p w14:paraId="0A088145" w14:textId="4DC3C04F" w:rsidR="00666727" w:rsidRPr="0063215A" w:rsidRDefault="00666727" w:rsidP="00666727">
      <w:pPr>
        <w:tabs>
          <w:tab w:val="left" w:pos="4536"/>
          <w:tab w:val="left" w:pos="7230"/>
        </w:tabs>
        <w:jc w:val="both"/>
        <w:rPr>
          <w:rFonts w:ascii="Times New Roman" w:hAnsi="Times New Roman"/>
          <w:lang w:val="lt-LT" w:eastAsia="lt-LT"/>
        </w:rPr>
      </w:pPr>
      <w:r w:rsidRPr="0063215A">
        <w:rPr>
          <w:rFonts w:ascii="Times New Roman" w:hAnsi="Times New Roman"/>
          <w:lang w:val="lt-LT" w:eastAsia="lt-LT"/>
        </w:rPr>
        <w:t>(švietimo įstaigos vadovo pareigos)</w:t>
      </w:r>
      <w:r w:rsidR="0063215A" w:rsidRPr="0063215A">
        <w:rPr>
          <w:rFonts w:ascii="Times New Roman" w:hAnsi="Times New Roman"/>
          <w:lang w:val="lt-LT" w:eastAsia="lt-LT"/>
        </w:rPr>
        <w:t xml:space="preserve">    </w:t>
      </w:r>
      <w:r w:rsidRPr="0063215A">
        <w:rPr>
          <w:rFonts w:ascii="Times New Roman" w:hAnsi="Times New Roman"/>
          <w:lang w:val="lt-LT" w:eastAsia="lt-LT"/>
        </w:rPr>
        <w:t xml:space="preserve"> </w:t>
      </w:r>
      <w:r w:rsidR="0063215A">
        <w:rPr>
          <w:rFonts w:ascii="Times New Roman" w:hAnsi="Times New Roman"/>
          <w:lang w:val="lt-LT" w:eastAsia="lt-LT"/>
        </w:rPr>
        <w:t xml:space="preserve">                     </w:t>
      </w:r>
      <w:r w:rsidRPr="0063215A">
        <w:rPr>
          <w:rFonts w:ascii="Times New Roman" w:hAnsi="Times New Roman"/>
          <w:lang w:val="lt-LT" w:eastAsia="lt-LT"/>
        </w:rPr>
        <w:t xml:space="preserve">parašas)          </w:t>
      </w:r>
      <w:r w:rsidR="0063215A">
        <w:rPr>
          <w:rFonts w:ascii="Times New Roman" w:hAnsi="Times New Roman"/>
          <w:lang w:val="lt-LT" w:eastAsia="lt-LT"/>
        </w:rPr>
        <w:t xml:space="preserve">                      (</w:t>
      </w:r>
      <w:r w:rsidRPr="0063215A">
        <w:rPr>
          <w:rFonts w:ascii="Times New Roman" w:hAnsi="Times New Roman"/>
          <w:lang w:val="lt-LT" w:eastAsia="lt-LT"/>
        </w:rPr>
        <w:t>vardas ir pavardė)                      (data)</w:t>
      </w:r>
    </w:p>
    <w:p w14:paraId="0353E898" w14:textId="77777777" w:rsidR="00666727" w:rsidRPr="0063215A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lang w:val="lt-LT"/>
        </w:rPr>
      </w:pPr>
    </w:p>
    <w:p w14:paraId="450ECF5B" w14:textId="77777777" w:rsidR="00666727" w:rsidRPr="000B7014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6435C27B" w14:textId="77777777" w:rsidR="00666727" w:rsidRPr="000B7014" w:rsidRDefault="00666727" w:rsidP="00666727">
      <w:pPr>
        <w:tabs>
          <w:tab w:val="left" w:pos="6237"/>
          <w:tab w:val="right" w:pos="8306"/>
        </w:tabs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11757831" w14:textId="77777777" w:rsidR="00E842BD" w:rsidRPr="000B7014" w:rsidRDefault="00E842BD">
      <w:pPr>
        <w:rPr>
          <w:rFonts w:ascii="Times New Roman" w:hAnsi="Times New Roman"/>
          <w:sz w:val="24"/>
          <w:szCs w:val="24"/>
          <w:lang w:val="lt-LT"/>
        </w:rPr>
      </w:pPr>
    </w:p>
    <w:sectPr w:rsidR="00E842BD" w:rsidRPr="000B7014" w:rsidSect="00D230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85"/>
    <w:rsid w:val="00001E7E"/>
    <w:rsid w:val="00015BA3"/>
    <w:rsid w:val="00035EA6"/>
    <w:rsid w:val="00042B5D"/>
    <w:rsid w:val="00073F97"/>
    <w:rsid w:val="0007621C"/>
    <w:rsid w:val="000B545B"/>
    <w:rsid w:val="000B7014"/>
    <w:rsid w:val="000C5633"/>
    <w:rsid w:val="000D41FC"/>
    <w:rsid w:val="000F2561"/>
    <w:rsid w:val="000F5DD1"/>
    <w:rsid w:val="000F7164"/>
    <w:rsid w:val="00151358"/>
    <w:rsid w:val="001807CA"/>
    <w:rsid w:val="00182BC4"/>
    <w:rsid w:val="00187A20"/>
    <w:rsid w:val="00193036"/>
    <w:rsid w:val="001A15E3"/>
    <w:rsid w:val="001B36B3"/>
    <w:rsid w:val="001D38CB"/>
    <w:rsid w:val="001F54E4"/>
    <w:rsid w:val="002217E0"/>
    <w:rsid w:val="00242C4E"/>
    <w:rsid w:val="00245224"/>
    <w:rsid w:val="002654F8"/>
    <w:rsid w:val="00274B0D"/>
    <w:rsid w:val="0029266A"/>
    <w:rsid w:val="002A50E3"/>
    <w:rsid w:val="002B713B"/>
    <w:rsid w:val="002D24D3"/>
    <w:rsid w:val="002D3080"/>
    <w:rsid w:val="002F0CA3"/>
    <w:rsid w:val="00317F66"/>
    <w:rsid w:val="00331406"/>
    <w:rsid w:val="00395454"/>
    <w:rsid w:val="00396557"/>
    <w:rsid w:val="00396866"/>
    <w:rsid w:val="003C2665"/>
    <w:rsid w:val="003F258B"/>
    <w:rsid w:val="003F27EA"/>
    <w:rsid w:val="003F77DF"/>
    <w:rsid w:val="00400575"/>
    <w:rsid w:val="00421BA0"/>
    <w:rsid w:val="004327F5"/>
    <w:rsid w:val="00445B98"/>
    <w:rsid w:val="0046025C"/>
    <w:rsid w:val="00460418"/>
    <w:rsid w:val="00461895"/>
    <w:rsid w:val="00474250"/>
    <w:rsid w:val="004A6599"/>
    <w:rsid w:val="004A689C"/>
    <w:rsid w:val="004C58AF"/>
    <w:rsid w:val="005242F8"/>
    <w:rsid w:val="0055283B"/>
    <w:rsid w:val="00573AD1"/>
    <w:rsid w:val="005A45C0"/>
    <w:rsid w:val="005B5A65"/>
    <w:rsid w:val="005D27AE"/>
    <w:rsid w:val="005E5BCD"/>
    <w:rsid w:val="005F16E4"/>
    <w:rsid w:val="005F7B30"/>
    <w:rsid w:val="006044C5"/>
    <w:rsid w:val="0063215A"/>
    <w:rsid w:val="00632BE2"/>
    <w:rsid w:val="00637BB1"/>
    <w:rsid w:val="006454C3"/>
    <w:rsid w:val="00647F47"/>
    <w:rsid w:val="00653617"/>
    <w:rsid w:val="006573FD"/>
    <w:rsid w:val="00666727"/>
    <w:rsid w:val="00681241"/>
    <w:rsid w:val="006835A5"/>
    <w:rsid w:val="0069256A"/>
    <w:rsid w:val="006A653A"/>
    <w:rsid w:val="006B7752"/>
    <w:rsid w:val="006C25B5"/>
    <w:rsid w:val="006E5C67"/>
    <w:rsid w:val="006F55AE"/>
    <w:rsid w:val="00711462"/>
    <w:rsid w:val="00733869"/>
    <w:rsid w:val="00742126"/>
    <w:rsid w:val="00765416"/>
    <w:rsid w:val="00790C35"/>
    <w:rsid w:val="007B5E3D"/>
    <w:rsid w:val="007C69D3"/>
    <w:rsid w:val="007F4DAC"/>
    <w:rsid w:val="007F64EB"/>
    <w:rsid w:val="00801E3B"/>
    <w:rsid w:val="008112F7"/>
    <w:rsid w:val="0081196E"/>
    <w:rsid w:val="00817563"/>
    <w:rsid w:val="008A1428"/>
    <w:rsid w:val="008D4DB8"/>
    <w:rsid w:val="008F6585"/>
    <w:rsid w:val="00900F31"/>
    <w:rsid w:val="00901E0A"/>
    <w:rsid w:val="00904D10"/>
    <w:rsid w:val="0092070D"/>
    <w:rsid w:val="00934573"/>
    <w:rsid w:val="00937574"/>
    <w:rsid w:val="00940011"/>
    <w:rsid w:val="00951409"/>
    <w:rsid w:val="0096051B"/>
    <w:rsid w:val="00972A2E"/>
    <w:rsid w:val="009B33F2"/>
    <w:rsid w:val="009B6D12"/>
    <w:rsid w:val="009B7B91"/>
    <w:rsid w:val="009D386A"/>
    <w:rsid w:val="009E1541"/>
    <w:rsid w:val="009F2BDE"/>
    <w:rsid w:val="00A24168"/>
    <w:rsid w:val="00A30423"/>
    <w:rsid w:val="00A31BD6"/>
    <w:rsid w:val="00A74956"/>
    <w:rsid w:val="00A91AA3"/>
    <w:rsid w:val="00AA301F"/>
    <w:rsid w:val="00AA6FA5"/>
    <w:rsid w:val="00AC6DBE"/>
    <w:rsid w:val="00AD6346"/>
    <w:rsid w:val="00AF6E51"/>
    <w:rsid w:val="00B0305A"/>
    <w:rsid w:val="00B30B86"/>
    <w:rsid w:val="00B400DA"/>
    <w:rsid w:val="00B42202"/>
    <w:rsid w:val="00B427AE"/>
    <w:rsid w:val="00B54425"/>
    <w:rsid w:val="00B66B41"/>
    <w:rsid w:val="00BA1DBE"/>
    <w:rsid w:val="00BB3C01"/>
    <w:rsid w:val="00BD4CEF"/>
    <w:rsid w:val="00BE6E8E"/>
    <w:rsid w:val="00BF53A2"/>
    <w:rsid w:val="00C24B7B"/>
    <w:rsid w:val="00C46860"/>
    <w:rsid w:val="00C6047B"/>
    <w:rsid w:val="00C820B1"/>
    <w:rsid w:val="00C93F34"/>
    <w:rsid w:val="00CA01F7"/>
    <w:rsid w:val="00CC277F"/>
    <w:rsid w:val="00CD01A9"/>
    <w:rsid w:val="00CE199C"/>
    <w:rsid w:val="00CE7CBC"/>
    <w:rsid w:val="00D04994"/>
    <w:rsid w:val="00D07A57"/>
    <w:rsid w:val="00D23094"/>
    <w:rsid w:val="00D317DD"/>
    <w:rsid w:val="00D44139"/>
    <w:rsid w:val="00D6063C"/>
    <w:rsid w:val="00D60D63"/>
    <w:rsid w:val="00D807BD"/>
    <w:rsid w:val="00DA5AC8"/>
    <w:rsid w:val="00E06A5F"/>
    <w:rsid w:val="00E15C56"/>
    <w:rsid w:val="00E30378"/>
    <w:rsid w:val="00E34813"/>
    <w:rsid w:val="00E364E3"/>
    <w:rsid w:val="00E4421F"/>
    <w:rsid w:val="00E47F8C"/>
    <w:rsid w:val="00E80A50"/>
    <w:rsid w:val="00E842BD"/>
    <w:rsid w:val="00EA64B0"/>
    <w:rsid w:val="00EA7972"/>
    <w:rsid w:val="00EB253D"/>
    <w:rsid w:val="00ED0165"/>
    <w:rsid w:val="00F00441"/>
    <w:rsid w:val="00F10802"/>
    <w:rsid w:val="00F11143"/>
    <w:rsid w:val="00F1359C"/>
    <w:rsid w:val="00F266E8"/>
    <w:rsid w:val="00F86F47"/>
    <w:rsid w:val="00FA5781"/>
    <w:rsid w:val="00FB02B9"/>
    <w:rsid w:val="00FD1350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327"/>
  <w15:docId w15:val="{D68323EE-814D-4D81-B36E-CF12F7D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67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27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6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14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7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7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327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rastasiniatinklio">
    <w:name w:val="Normal (Web)"/>
    <w:basedOn w:val="prastasis"/>
    <w:uiPriority w:val="99"/>
    <w:unhideWhenUsed/>
    <w:rsid w:val="008A1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10E7-46FD-401A-9024-596DB671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11565</Characters>
  <Application>Microsoft Office Word</Application>
  <DocSecurity>0</DocSecurity>
  <Lines>96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Dambrauskaitė</dc:creator>
  <cp:lastModifiedBy>Dainoreliai</cp:lastModifiedBy>
  <cp:revision>2</cp:revision>
  <dcterms:created xsi:type="dcterms:W3CDTF">2019-01-23T05:32:00Z</dcterms:created>
  <dcterms:modified xsi:type="dcterms:W3CDTF">2019-01-23T05:32:00Z</dcterms:modified>
</cp:coreProperties>
</file>